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3EECF" w14:textId="77777777" w:rsidR="00875BD5" w:rsidRDefault="00FA0BBF" w:rsidP="00BD7222">
      <w:pPr>
        <w:spacing w:after="240" w:line="276" w:lineRule="auto"/>
        <w:jc w:val="both"/>
        <w:rPr>
          <w:rFonts w:ascii="Georgia" w:hAnsi="Georgia"/>
          <w:b/>
          <w:color w:val="000000" w:themeColor="text1"/>
          <w:sz w:val="40"/>
          <w:szCs w:val="40"/>
          <w:lang w:val="en-US"/>
        </w:rPr>
      </w:pPr>
      <w:bookmarkStart w:id="0" w:name="_Hlk18497377"/>
      <w:r w:rsidRPr="00BD7222">
        <w:rPr>
          <w:rFonts w:ascii="Georgia" w:hAnsi="Georgia"/>
          <w:b/>
          <w:color w:val="000000" w:themeColor="text1"/>
          <w:sz w:val="40"/>
          <w:szCs w:val="40"/>
          <w:lang w:val="en-US"/>
        </w:rPr>
        <w:t xml:space="preserve">Annex </w:t>
      </w:r>
      <w:r w:rsidR="00CB6847" w:rsidRPr="00BD7222">
        <w:rPr>
          <w:rFonts w:ascii="Georgia" w:hAnsi="Georgia"/>
          <w:b/>
          <w:color w:val="000000" w:themeColor="text1"/>
          <w:sz w:val="40"/>
          <w:szCs w:val="40"/>
          <w:lang w:val="en-US"/>
        </w:rPr>
        <w:t xml:space="preserve">no. </w:t>
      </w:r>
      <w:r w:rsidR="00BA5E20" w:rsidRPr="00BD7222">
        <w:rPr>
          <w:rFonts w:ascii="Georgia" w:hAnsi="Georgia"/>
          <w:b/>
          <w:color w:val="000000" w:themeColor="text1"/>
          <w:sz w:val="40"/>
          <w:szCs w:val="40"/>
          <w:lang w:val="en-US"/>
        </w:rPr>
        <w:t>1</w:t>
      </w:r>
      <w:r w:rsidR="00897F49" w:rsidRPr="00BD7222">
        <w:rPr>
          <w:rFonts w:ascii="Georgia" w:hAnsi="Georgia"/>
          <w:b/>
          <w:color w:val="000000" w:themeColor="text1"/>
          <w:sz w:val="40"/>
          <w:szCs w:val="40"/>
          <w:lang w:val="en-US"/>
        </w:rPr>
        <w:t>A</w:t>
      </w:r>
      <w:r w:rsidR="00CB6847" w:rsidRPr="00BD7222">
        <w:rPr>
          <w:rFonts w:ascii="Georgia" w:hAnsi="Georgia"/>
          <w:b/>
          <w:color w:val="000000" w:themeColor="text1"/>
          <w:sz w:val="40"/>
          <w:szCs w:val="40"/>
          <w:lang w:val="en-US"/>
        </w:rPr>
        <w:t xml:space="preserve"> of the Contract</w:t>
      </w:r>
      <w:r w:rsidR="00CD7506" w:rsidRPr="00BD7222">
        <w:rPr>
          <w:rFonts w:ascii="Georgia" w:hAnsi="Georgia"/>
          <w:b/>
          <w:color w:val="000000" w:themeColor="text1"/>
          <w:sz w:val="40"/>
          <w:szCs w:val="40"/>
          <w:lang w:val="en-US"/>
        </w:rPr>
        <w:t xml:space="preserve">: </w:t>
      </w:r>
      <w:r w:rsidRPr="00BD7222">
        <w:rPr>
          <w:rFonts w:ascii="Georgia" w:hAnsi="Georgia"/>
          <w:b/>
          <w:color w:val="000000" w:themeColor="text1"/>
          <w:sz w:val="40"/>
          <w:szCs w:val="40"/>
          <w:lang w:val="en-US"/>
        </w:rPr>
        <w:t>Technical specification of the</w:t>
      </w:r>
      <w:r w:rsidR="00CD7506" w:rsidRPr="00BD7222">
        <w:rPr>
          <w:rFonts w:ascii="Georgia" w:hAnsi="Georgia"/>
          <w:b/>
          <w:color w:val="000000" w:themeColor="text1"/>
          <w:sz w:val="40"/>
          <w:szCs w:val="40"/>
          <w:lang w:val="en-US"/>
        </w:rPr>
        <w:t xml:space="preserve"> </w:t>
      </w:r>
      <w:r w:rsidRPr="00BD7222">
        <w:rPr>
          <w:rFonts w:ascii="Georgia" w:hAnsi="Georgia"/>
          <w:b/>
          <w:color w:val="000000" w:themeColor="text1"/>
          <w:sz w:val="40"/>
          <w:szCs w:val="40"/>
          <w:lang w:val="en-US"/>
        </w:rPr>
        <w:t>public contract</w:t>
      </w:r>
      <w:r w:rsidR="002C2B6F">
        <w:rPr>
          <w:rFonts w:ascii="Georgia" w:hAnsi="Georgia"/>
          <w:b/>
          <w:color w:val="000000" w:themeColor="text1"/>
          <w:sz w:val="40"/>
          <w:szCs w:val="40"/>
          <w:lang w:val="en-US"/>
        </w:rPr>
        <w:t xml:space="preserve"> (part A)</w:t>
      </w:r>
    </w:p>
    <w:p w14:paraId="46D69C91" w14:textId="0FCDDC95" w:rsidR="00FA0BBF" w:rsidRPr="00BC21BF" w:rsidRDefault="00FA0BBF" w:rsidP="00BD7222">
      <w:pPr>
        <w:spacing w:after="240" w:line="276" w:lineRule="auto"/>
        <w:jc w:val="both"/>
        <w:rPr>
          <w:rFonts w:ascii="Georgia" w:hAnsi="Georgia"/>
          <w:color w:val="000000" w:themeColor="text1"/>
          <w:lang w:val="en-US"/>
        </w:rPr>
      </w:pPr>
      <w:r w:rsidRPr="00BC21BF">
        <w:rPr>
          <w:rFonts w:ascii="Georgia" w:hAnsi="Georgia"/>
          <w:color w:val="000000" w:themeColor="text1"/>
          <w:lang w:val="en-US"/>
        </w:rPr>
        <w:t>The public contract “</w:t>
      </w:r>
      <w:r w:rsidRPr="00BD7222">
        <w:rPr>
          <w:rFonts w:ascii="Georgia" w:hAnsi="Georgia"/>
          <w:b/>
          <w:bCs/>
          <w:color w:val="000000" w:themeColor="text1"/>
          <w:lang w:val="en-US"/>
        </w:rPr>
        <w:t xml:space="preserve">Supply of medical equipment to newly </w:t>
      </w:r>
      <w:r w:rsidR="00403FF0" w:rsidRPr="00BD7222">
        <w:rPr>
          <w:rFonts w:ascii="Georgia" w:hAnsi="Georgia"/>
          <w:b/>
          <w:bCs/>
          <w:color w:val="000000" w:themeColor="text1"/>
          <w:lang w:val="en-US"/>
        </w:rPr>
        <w:t>established</w:t>
      </w:r>
      <w:r w:rsidRPr="00BD7222">
        <w:rPr>
          <w:rFonts w:ascii="Georgia" w:hAnsi="Georgia"/>
          <w:b/>
          <w:bCs/>
          <w:color w:val="000000" w:themeColor="text1"/>
          <w:lang w:val="en-US"/>
        </w:rPr>
        <w:t xml:space="preserve"> screening center in Zugdidi, </w:t>
      </w:r>
      <w:proofErr w:type="gramStart"/>
      <w:r w:rsidR="00403FF0" w:rsidRPr="00BD7222">
        <w:rPr>
          <w:rFonts w:ascii="Georgia" w:hAnsi="Georgia"/>
          <w:b/>
          <w:bCs/>
          <w:color w:val="000000" w:themeColor="text1"/>
          <w:lang w:val="en-US"/>
        </w:rPr>
        <w:t>Georgia</w:t>
      </w:r>
      <w:r w:rsidR="00403FF0" w:rsidRPr="00BC21BF">
        <w:rPr>
          <w:rFonts w:ascii="Georgia" w:hAnsi="Georgia"/>
          <w:color w:val="000000" w:themeColor="text1"/>
          <w:lang w:val="en-US"/>
        </w:rPr>
        <w:t>“</w:t>
      </w:r>
      <w:r w:rsidR="00403FF0">
        <w:rPr>
          <w:rFonts w:ascii="Georgia" w:hAnsi="Georgia"/>
          <w:color w:val="000000" w:themeColor="text1"/>
          <w:lang w:val="en-US"/>
        </w:rPr>
        <w:t xml:space="preserve"> </w:t>
      </w:r>
      <w:r w:rsidR="00CD7506" w:rsidRPr="009E51F4">
        <w:rPr>
          <w:rFonts w:ascii="Georgia" w:hAnsi="Georgia"/>
          <w:lang w:val="en-US"/>
        </w:rPr>
        <w:t>within</w:t>
      </w:r>
      <w:proofErr w:type="gramEnd"/>
      <w:r w:rsidR="00CD7506" w:rsidRPr="009E51F4">
        <w:rPr>
          <w:rFonts w:ascii="Georgia" w:hAnsi="Georgia"/>
          <w:lang w:val="en-US"/>
        </w:rPr>
        <w:t xml:space="preserve"> the project</w:t>
      </w:r>
      <w:r w:rsidR="00CD7506">
        <w:rPr>
          <w:rFonts w:ascii="Georgia" w:hAnsi="Georgia"/>
          <w:lang w:val="en-US"/>
        </w:rPr>
        <w:t xml:space="preserve"> of the Czech Development Cooperation called</w:t>
      </w:r>
      <w:r w:rsidR="00CD7506" w:rsidRPr="009E51F4">
        <w:rPr>
          <w:rFonts w:ascii="Georgia" w:hAnsi="Georgia"/>
          <w:lang w:val="en-US"/>
        </w:rPr>
        <w:t xml:space="preserve"> “</w:t>
      </w:r>
      <w:r w:rsidR="00CD7506" w:rsidRPr="00123C55">
        <w:rPr>
          <w:rFonts w:ascii="Georgia" w:hAnsi="Georgia"/>
          <w:lang w:val="en-US"/>
        </w:rPr>
        <w:t>Support of Early Diagnosis, Prevention and Treatment of Oncological Diseases</w:t>
      </w:r>
      <w:r w:rsidR="00CD7506">
        <w:rPr>
          <w:rFonts w:ascii="Georgia" w:hAnsi="Georgia"/>
          <w:lang w:val="en-US"/>
        </w:rPr>
        <w:t xml:space="preserve"> in Georgia</w:t>
      </w:r>
      <w:r w:rsidR="00CD7506" w:rsidRPr="009E51F4">
        <w:rPr>
          <w:rFonts w:ascii="Georgia" w:hAnsi="Georgia"/>
          <w:lang w:val="en-US"/>
        </w:rPr>
        <w:t>” (Project code: GE-201</w:t>
      </w:r>
      <w:r w:rsidR="00CD7506">
        <w:rPr>
          <w:rFonts w:ascii="Georgia" w:hAnsi="Georgia"/>
          <w:lang w:val="en-US"/>
        </w:rPr>
        <w:t>4</w:t>
      </w:r>
      <w:r w:rsidR="00CD7506" w:rsidRPr="009E51F4">
        <w:rPr>
          <w:rFonts w:ascii="Georgia" w:hAnsi="Georgia"/>
          <w:lang w:val="en-US"/>
        </w:rPr>
        <w:t>-003-FO-</w:t>
      </w:r>
      <w:r w:rsidR="00CD7506">
        <w:rPr>
          <w:rFonts w:ascii="Georgia" w:hAnsi="Georgia"/>
          <w:lang w:val="en-US"/>
        </w:rPr>
        <w:t>12191</w:t>
      </w:r>
      <w:r w:rsidR="00CD7506" w:rsidRPr="009E51F4">
        <w:rPr>
          <w:rFonts w:ascii="Georgia" w:hAnsi="Georgia"/>
          <w:lang w:val="en-US"/>
        </w:rPr>
        <w:t>)</w:t>
      </w:r>
      <w:r w:rsidRPr="00BC21BF">
        <w:rPr>
          <w:rFonts w:ascii="Georgia" w:hAnsi="Georgia"/>
          <w:color w:val="000000" w:themeColor="text1"/>
          <w:lang w:val="en-US"/>
        </w:rPr>
        <w:t>.</w:t>
      </w:r>
      <w:r w:rsidR="00A86C08" w:rsidRPr="00BC21BF">
        <w:rPr>
          <w:rFonts w:ascii="Georgia" w:hAnsi="Georgia"/>
          <w:color w:val="000000" w:themeColor="text1"/>
          <w:lang w:val="en-US"/>
        </w:rPr>
        <w:t xml:space="preserve">  The aim of the project is </w:t>
      </w:r>
      <w:r w:rsidR="00CD7506">
        <w:rPr>
          <w:rFonts w:ascii="Georgia" w:hAnsi="Georgia"/>
          <w:color w:val="000000" w:themeColor="text1"/>
          <w:lang w:val="en-US"/>
        </w:rPr>
        <w:t xml:space="preserve">the </w:t>
      </w:r>
      <w:r w:rsidR="00A86C08" w:rsidRPr="00BC21BF">
        <w:rPr>
          <w:rFonts w:ascii="Georgia" w:hAnsi="Georgia"/>
          <w:color w:val="000000" w:themeColor="text1"/>
          <w:lang w:val="en-US"/>
        </w:rPr>
        <w:t xml:space="preserve">provision of access to preventive screenings and treatment of oncological diseases </w:t>
      </w:r>
      <w:r w:rsidR="00CD7506">
        <w:rPr>
          <w:rFonts w:ascii="Georgia" w:hAnsi="Georgia"/>
          <w:color w:val="000000" w:themeColor="text1"/>
          <w:lang w:val="en-US"/>
        </w:rPr>
        <w:t>for the p</w:t>
      </w:r>
      <w:r w:rsidR="00A27C64">
        <w:rPr>
          <w:rFonts w:ascii="Georgia" w:hAnsi="Georgia"/>
          <w:color w:val="000000" w:themeColor="text1"/>
          <w:lang w:val="en-US"/>
        </w:rPr>
        <w:t>opulation</w:t>
      </w:r>
      <w:r w:rsidR="00CD7506">
        <w:rPr>
          <w:rFonts w:ascii="Georgia" w:hAnsi="Georgia"/>
          <w:color w:val="000000" w:themeColor="text1"/>
          <w:lang w:val="en-US"/>
        </w:rPr>
        <w:t xml:space="preserve"> of</w:t>
      </w:r>
      <w:r w:rsidR="00A86C08" w:rsidRPr="00BC21BF">
        <w:rPr>
          <w:rFonts w:ascii="Georgia" w:hAnsi="Georgia"/>
          <w:color w:val="000000" w:themeColor="text1"/>
          <w:lang w:val="en-US"/>
        </w:rPr>
        <w:t xml:space="preserve"> Georgia. </w:t>
      </w:r>
    </w:p>
    <w:p w14:paraId="2ABA8D61" w14:textId="037E144D" w:rsidR="00FA0BBF" w:rsidRPr="00BC21BF" w:rsidRDefault="00A86C08" w:rsidP="0076464E">
      <w:pPr>
        <w:spacing w:after="240" w:line="276" w:lineRule="auto"/>
        <w:ind w:firstLine="708"/>
        <w:jc w:val="both"/>
        <w:rPr>
          <w:rFonts w:ascii="Georgia" w:hAnsi="Georgia"/>
          <w:color w:val="000000" w:themeColor="text1"/>
          <w:lang w:val="en-US"/>
        </w:rPr>
      </w:pPr>
      <w:r w:rsidRPr="00BC21BF">
        <w:rPr>
          <w:rFonts w:ascii="Georgia" w:hAnsi="Georgia"/>
          <w:color w:val="000000" w:themeColor="text1"/>
          <w:lang w:val="en-US"/>
        </w:rPr>
        <w:t>Subject of the public contract is</w:t>
      </w:r>
      <w:r w:rsidR="00D7143A">
        <w:rPr>
          <w:rFonts w:ascii="Georgia" w:hAnsi="Georgia"/>
          <w:color w:val="000000" w:themeColor="text1"/>
          <w:lang w:val="en-US"/>
        </w:rPr>
        <w:t xml:space="preserve"> </w:t>
      </w:r>
      <w:r w:rsidRPr="00BC21BF">
        <w:rPr>
          <w:rFonts w:ascii="Georgia" w:hAnsi="Georgia"/>
          <w:color w:val="000000" w:themeColor="text1"/>
          <w:u w:val="single"/>
          <w:lang w:val="en-US"/>
        </w:rPr>
        <w:t xml:space="preserve">supply of medical equipment specified in Annex 1B of </w:t>
      </w:r>
      <w:r w:rsidR="00CD7506">
        <w:rPr>
          <w:rFonts w:ascii="Georgia" w:hAnsi="Georgia"/>
          <w:color w:val="000000" w:themeColor="text1"/>
          <w:u w:val="single"/>
          <w:lang w:val="en-US"/>
        </w:rPr>
        <w:t>the Contract</w:t>
      </w:r>
      <w:r w:rsidRPr="00BC21BF">
        <w:rPr>
          <w:rFonts w:ascii="Georgia" w:hAnsi="Georgia"/>
          <w:color w:val="000000" w:themeColor="text1"/>
          <w:lang w:val="en-US"/>
        </w:rPr>
        <w:t xml:space="preserve"> fo</w:t>
      </w:r>
      <w:r w:rsidR="00397783" w:rsidRPr="00BC21BF">
        <w:rPr>
          <w:rFonts w:ascii="Georgia" w:hAnsi="Georgia"/>
          <w:color w:val="000000" w:themeColor="text1"/>
          <w:lang w:val="en-US"/>
        </w:rPr>
        <w:t>r</w:t>
      </w:r>
      <w:r w:rsidRPr="00BC21BF">
        <w:rPr>
          <w:rFonts w:ascii="Georgia" w:hAnsi="Georgia"/>
          <w:color w:val="000000" w:themeColor="text1"/>
          <w:lang w:val="en-US"/>
        </w:rPr>
        <w:t xml:space="preserve"> </w:t>
      </w:r>
      <w:r w:rsidR="00CD7506">
        <w:rPr>
          <w:rFonts w:ascii="Georgia" w:hAnsi="Georgia"/>
          <w:color w:val="000000" w:themeColor="text1"/>
          <w:lang w:val="en-US"/>
        </w:rPr>
        <w:t xml:space="preserve">the </w:t>
      </w:r>
      <w:r w:rsidRPr="00BC21BF">
        <w:rPr>
          <w:rFonts w:ascii="Georgia" w:hAnsi="Georgia"/>
          <w:color w:val="000000" w:themeColor="text1"/>
          <w:lang w:val="en-US"/>
        </w:rPr>
        <w:t>partner organi</w:t>
      </w:r>
      <w:r w:rsidR="004951BC" w:rsidRPr="00BC21BF">
        <w:rPr>
          <w:rFonts w:ascii="Georgia" w:hAnsi="Georgia"/>
          <w:color w:val="000000" w:themeColor="text1"/>
          <w:lang w:val="en-US"/>
        </w:rPr>
        <w:t>z</w:t>
      </w:r>
      <w:r w:rsidRPr="00BC21BF">
        <w:rPr>
          <w:rFonts w:ascii="Georgia" w:hAnsi="Georgia"/>
          <w:color w:val="000000" w:themeColor="text1"/>
          <w:lang w:val="en-US"/>
        </w:rPr>
        <w:t xml:space="preserve">ation </w:t>
      </w:r>
      <w:r w:rsidRPr="00BC21BF">
        <w:rPr>
          <w:rFonts w:ascii="Georgia" w:hAnsi="Georgia"/>
          <w:color w:val="000000" w:themeColor="text1"/>
          <w:u w:val="single"/>
          <w:lang w:val="en-US"/>
        </w:rPr>
        <w:t>Cancer Prevention Centre</w:t>
      </w:r>
      <w:r w:rsidRPr="00BC21BF">
        <w:rPr>
          <w:rFonts w:ascii="Georgia" w:hAnsi="Georgia"/>
          <w:color w:val="000000" w:themeColor="text1"/>
          <w:lang w:val="en-US"/>
        </w:rPr>
        <w:t xml:space="preserve"> (“</w:t>
      </w:r>
      <w:proofErr w:type="gramStart"/>
      <w:r w:rsidRPr="00BC21BF">
        <w:rPr>
          <w:rFonts w:ascii="Georgia" w:hAnsi="Georgia"/>
          <w:color w:val="000000" w:themeColor="text1"/>
          <w:lang w:val="en-US"/>
        </w:rPr>
        <w:t>CPC“</w:t>
      </w:r>
      <w:proofErr w:type="gramEnd"/>
      <w:r w:rsidRPr="00BC21BF">
        <w:rPr>
          <w:rFonts w:ascii="Georgia" w:hAnsi="Georgia"/>
          <w:color w:val="000000" w:themeColor="text1"/>
          <w:lang w:val="en-US"/>
        </w:rPr>
        <w:t>)</w:t>
      </w:r>
      <w:r w:rsidR="00FC0746" w:rsidRPr="00BC21BF">
        <w:rPr>
          <w:rFonts w:ascii="Georgia" w:hAnsi="Georgia"/>
          <w:color w:val="000000" w:themeColor="text1"/>
          <w:lang w:val="en-US"/>
        </w:rPr>
        <w:t>. Medical equipment will be</w:t>
      </w:r>
      <w:r w:rsidR="00397783" w:rsidRPr="00BC21BF">
        <w:rPr>
          <w:rFonts w:ascii="Georgia" w:hAnsi="Georgia"/>
          <w:color w:val="000000" w:themeColor="text1"/>
          <w:lang w:val="en-US"/>
        </w:rPr>
        <w:t xml:space="preserve"> delivered</w:t>
      </w:r>
      <w:r w:rsidR="00FC0746" w:rsidRPr="00BC21BF">
        <w:rPr>
          <w:rFonts w:ascii="Georgia" w:hAnsi="Georgia"/>
          <w:color w:val="000000" w:themeColor="text1"/>
          <w:lang w:val="en-US"/>
        </w:rPr>
        <w:t xml:space="preserve"> and installed in the screening center in the city of Zugdidi, </w:t>
      </w:r>
      <w:r w:rsidR="00FC0746" w:rsidRPr="00BC21BF">
        <w:rPr>
          <w:rFonts w:ascii="Georgia" w:hAnsi="Georgia"/>
          <w:color w:val="000000" w:themeColor="text1"/>
          <w:u w:val="single"/>
          <w:lang w:val="en-US"/>
        </w:rPr>
        <w:t>address</w:t>
      </w:r>
      <w:r w:rsidR="00FC0746" w:rsidRPr="00BC21BF">
        <w:rPr>
          <w:rFonts w:ascii="Georgia" w:hAnsi="Georgia"/>
          <w:color w:val="000000" w:themeColor="text1"/>
          <w:lang w:val="en-US"/>
        </w:rPr>
        <w:t xml:space="preserve">: </w:t>
      </w:r>
      <w:bookmarkStart w:id="1" w:name="_Hlk18931725"/>
      <w:r w:rsidR="00FC0746" w:rsidRPr="00BC21BF">
        <w:rPr>
          <w:rFonts w:ascii="Georgia" w:hAnsi="Georgia"/>
          <w:color w:val="000000" w:themeColor="text1"/>
          <w:lang w:val="en-US"/>
        </w:rPr>
        <w:t>Zugdidi</w:t>
      </w:r>
      <w:r w:rsidR="003B50DB">
        <w:rPr>
          <w:rFonts w:ascii="Georgia" w:hAnsi="Georgia"/>
          <w:color w:val="000000" w:themeColor="text1"/>
          <w:lang w:val="en-US"/>
        </w:rPr>
        <w:t xml:space="preserve"> Screening Centre</w:t>
      </w:r>
      <w:r w:rsidR="00FC0746" w:rsidRPr="00BC21BF">
        <w:rPr>
          <w:rFonts w:ascii="Georgia" w:hAnsi="Georgia"/>
          <w:color w:val="000000" w:themeColor="text1"/>
          <w:lang w:val="en-US"/>
        </w:rPr>
        <w:t>, 19</w:t>
      </w:r>
      <w:bookmarkStart w:id="2" w:name="_GoBack"/>
      <w:bookmarkEnd w:id="2"/>
      <w:r w:rsidR="00FC0746" w:rsidRPr="00BC21BF">
        <w:rPr>
          <w:rFonts w:ascii="Georgia" w:hAnsi="Georgia"/>
          <w:color w:val="000000" w:themeColor="text1"/>
          <w:lang w:val="en-US"/>
        </w:rPr>
        <w:t xml:space="preserve">8 </w:t>
      </w:r>
      <w:r w:rsidR="003B50DB">
        <w:rPr>
          <w:rFonts w:ascii="Georgia" w:hAnsi="Georgia"/>
          <w:color w:val="000000" w:themeColor="text1"/>
          <w:lang w:val="en-US"/>
        </w:rPr>
        <w:t xml:space="preserve">K. </w:t>
      </w:r>
      <w:proofErr w:type="spellStart"/>
      <w:r w:rsidR="00FC0746" w:rsidRPr="00BC21BF">
        <w:rPr>
          <w:rFonts w:ascii="Georgia" w:hAnsi="Georgia"/>
          <w:color w:val="000000" w:themeColor="text1"/>
          <w:lang w:val="en-US"/>
        </w:rPr>
        <w:t>Gamsakhurdia</w:t>
      </w:r>
      <w:proofErr w:type="spellEnd"/>
      <w:r w:rsidR="003B50DB">
        <w:rPr>
          <w:rFonts w:ascii="Georgia" w:hAnsi="Georgia"/>
          <w:color w:val="000000" w:themeColor="text1"/>
          <w:lang w:val="en-US"/>
        </w:rPr>
        <w:t xml:space="preserve"> str.</w:t>
      </w:r>
      <w:r w:rsidR="00FC0746" w:rsidRPr="00BC21BF">
        <w:rPr>
          <w:rFonts w:ascii="Georgia" w:hAnsi="Georgia"/>
          <w:color w:val="000000" w:themeColor="text1"/>
          <w:lang w:val="en-US"/>
        </w:rPr>
        <w:t>, Zugdidi, Georgia</w:t>
      </w:r>
      <w:bookmarkEnd w:id="1"/>
      <w:r w:rsidR="00FC0746" w:rsidRPr="00BC21BF">
        <w:rPr>
          <w:rFonts w:ascii="Georgia" w:hAnsi="Georgia"/>
          <w:color w:val="000000" w:themeColor="text1"/>
          <w:lang w:val="en-US"/>
        </w:rPr>
        <w:t xml:space="preserve">. </w:t>
      </w:r>
      <w:r w:rsidR="00CD7506">
        <w:rPr>
          <w:rFonts w:ascii="Georgia" w:hAnsi="Georgia"/>
          <w:color w:val="000000" w:themeColor="text1"/>
          <w:lang w:val="en-US"/>
        </w:rPr>
        <w:t>The public contract</w:t>
      </w:r>
      <w:r w:rsidR="00CD7506" w:rsidRPr="00BC21BF">
        <w:rPr>
          <w:rFonts w:ascii="Georgia" w:hAnsi="Georgia"/>
          <w:color w:val="000000" w:themeColor="text1"/>
          <w:lang w:val="en-US"/>
        </w:rPr>
        <w:t xml:space="preserve"> </w:t>
      </w:r>
      <w:r w:rsidR="00FC0746" w:rsidRPr="00BC21BF">
        <w:rPr>
          <w:rFonts w:ascii="Georgia" w:hAnsi="Georgia"/>
          <w:color w:val="000000" w:themeColor="text1"/>
          <w:lang w:val="en-US"/>
        </w:rPr>
        <w:t>als</w:t>
      </w:r>
      <w:r w:rsidR="004951BC" w:rsidRPr="00BC21BF">
        <w:rPr>
          <w:rFonts w:ascii="Georgia" w:hAnsi="Georgia"/>
          <w:color w:val="000000" w:themeColor="text1"/>
          <w:lang w:val="en-US"/>
        </w:rPr>
        <w:t>o</w:t>
      </w:r>
      <w:r w:rsidR="00FC0746" w:rsidRPr="00BC21BF">
        <w:rPr>
          <w:rFonts w:ascii="Georgia" w:hAnsi="Georgia"/>
          <w:color w:val="000000" w:themeColor="text1"/>
          <w:lang w:val="en-US"/>
        </w:rPr>
        <w:t xml:space="preserve"> </w:t>
      </w:r>
      <w:r w:rsidR="00CD7506">
        <w:rPr>
          <w:rFonts w:ascii="Georgia" w:hAnsi="Georgia"/>
          <w:color w:val="000000" w:themeColor="text1"/>
          <w:lang w:val="en-US"/>
        </w:rPr>
        <w:t xml:space="preserve">includes </w:t>
      </w:r>
      <w:r w:rsidR="00397783" w:rsidRPr="00BC21BF">
        <w:rPr>
          <w:rFonts w:ascii="Georgia" w:hAnsi="Georgia"/>
          <w:color w:val="000000" w:themeColor="text1"/>
          <w:lang w:val="en-US"/>
        </w:rPr>
        <w:t xml:space="preserve">the </w:t>
      </w:r>
      <w:r w:rsidR="00FC0746" w:rsidRPr="00BC21BF">
        <w:rPr>
          <w:rFonts w:ascii="Georgia" w:hAnsi="Georgia"/>
          <w:color w:val="000000" w:themeColor="text1"/>
          <w:lang w:val="en-US"/>
        </w:rPr>
        <w:t xml:space="preserve">training for medical and technical personnel </w:t>
      </w:r>
      <w:r w:rsidR="00CD7506">
        <w:rPr>
          <w:rFonts w:ascii="Georgia" w:hAnsi="Georgia"/>
          <w:color w:val="000000" w:themeColor="text1"/>
          <w:lang w:val="en-US"/>
        </w:rPr>
        <w:t xml:space="preserve">which will be </w:t>
      </w:r>
      <w:r w:rsidR="00FC0746" w:rsidRPr="00BC21BF">
        <w:rPr>
          <w:rFonts w:ascii="Georgia" w:hAnsi="Georgia"/>
          <w:color w:val="000000" w:themeColor="text1"/>
          <w:lang w:val="en-US"/>
        </w:rPr>
        <w:t>focused on proper operation</w:t>
      </w:r>
      <w:r w:rsidR="00154967" w:rsidRPr="00BC21BF">
        <w:rPr>
          <w:rFonts w:ascii="Georgia" w:hAnsi="Georgia"/>
          <w:color w:val="000000" w:themeColor="text1"/>
          <w:lang w:val="en-US"/>
        </w:rPr>
        <w:t xml:space="preserve"> procedures</w:t>
      </w:r>
      <w:r w:rsidR="00FC0746" w:rsidRPr="00BC21BF">
        <w:rPr>
          <w:rFonts w:ascii="Georgia" w:hAnsi="Georgia"/>
          <w:color w:val="000000" w:themeColor="text1"/>
          <w:lang w:val="en-US"/>
        </w:rPr>
        <w:t xml:space="preserve"> and maintenance of the equipment</w:t>
      </w:r>
      <w:r w:rsidR="00154967" w:rsidRPr="00BC21BF">
        <w:rPr>
          <w:rFonts w:ascii="Georgia" w:hAnsi="Georgia"/>
          <w:color w:val="000000" w:themeColor="text1"/>
          <w:lang w:val="en-US"/>
        </w:rPr>
        <w:t xml:space="preserve">, as well as </w:t>
      </w:r>
      <w:r w:rsidR="003B50DB">
        <w:rPr>
          <w:rFonts w:ascii="Georgia" w:hAnsi="Georgia"/>
          <w:color w:val="000000" w:themeColor="text1"/>
          <w:lang w:val="en-US"/>
        </w:rPr>
        <w:t>providing service</w:t>
      </w:r>
      <w:r w:rsidR="003B50DB" w:rsidRPr="00BC21BF">
        <w:rPr>
          <w:rFonts w:ascii="Georgia" w:hAnsi="Georgia"/>
          <w:color w:val="000000" w:themeColor="text1"/>
          <w:lang w:val="en-US"/>
        </w:rPr>
        <w:t xml:space="preserve"> </w:t>
      </w:r>
      <w:r w:rsidR="00154967" w:rsidRPr="00BC21BF">
        <w:rPr>
          <w:rFonts w:ascii="Georgia" w:hAnsi="Georgia"/>
          <w:color w:val="000000" w:themeColor="text1"/>
          <w:lang w:val="en-US"/>
        </w:rPr>
        <w:t xml:space="preserve">and </w:t>
      </w:r>
      <w:r w:rsidR="00154967" w:rsidRPr="00403FF0">
        <w:rPr>
          <w:rFonts w:ascii="Georgia" w:hAnsi="Georgia"/>
          <w:lang w:val="en-US"/>
        </w:rPr>
        <w:t xml:space="preserve">preventive inspections during </w:t>
      </w:r>
      <w:r w:rsidR="00154967" w:rsidRPr="00BC21BF">
        <w:rPr>
          <w:rFonts w:ascii="Georgia" w:hAnsi="Georgia"/>
          <w:color w:val="000000" w:themeColor="text1"/>
          <w:lang w:val="en-US"/>
        </w:rPr>
        <w:t xml:space="preserve">the warranty period. </w:t>
      </w:r>
    </w:p>
    <w:p w14:paraId="6378D9B9" w14:textId="19DAF30A" w:rsidR="00316897" w:rsidRPr="00590493" w:rsidRDefault="00316897" w:rsidP="0076464E">
      <w:pPr>
        <w:spacing w:line="276" w:lineRule="auto"/>
        <w:jc w:val="both"/>
        <w:rPr>
          <w:rFonts w:ascii="Georgia" w:hAnsi="Georgia"/>
          <w:lang w:val="en-US"/>
        </w:rPr>
      </w:pPr>
      <w:r w:rsidRPr="00590493">
        <w:rPr>
          <w:rFonts w:ascii="Georgia" w:hAnsi="Georgia"/>
          <w:lang w:val="en-US"/>
        </w:rPr>
        <w:t xml:space="preserve">The </w:t>
      </w:r>
      <w:r>
        <w:rPr>
          <w:rFonts w:ascii="Georgia" w:hAnsi="Georgia"/>
          <w:lang w:val="en-US"/>
        </w:rPr>
        <w:t>medical equipment</w:t>
      </w:r>
      <w:r w:rsidRPr="00590493">
        <w:rPr>
          <w:rFonts w:ascii="Georgia" w:hAnsi="Georgia"/>
          <w:lang w:val="en-US"/>
        </w:rPr>
        <w:t xml:space="preserve"> delivered shall be new and shall not be used, refurbished, pledged, borrowed, leased or suffer from other legal defects, and it shall not infringe third parties’ patent rights or any other intellectual property rights.</w:t>
      </w:r>
    </w:p>
    <w:p w14:paraId="44CDB5D1" w14:textId="09F884ED" w:rsidR="00FA0BBF" w:rsidRDefault="00A701A6" w:rsidP="00A02763">
      <w:pPr>
        <w:spacing w:before="240" w:after="240" w:line="276" w:lineRule="auto"/>
        <w:ind w:right="57" w:firstLine="708"/>
        <w:jc w:val="both"/>
        <w:rPr>
          <w:rFonts w:ascii="Georgia" w:hAnsi="Georgia"/>
          <w:lang w:val="en-US"/>
        </w:rPr>
      </w:pPr>
      <w:r w:rsidRPr="00BC21BF">
        <w:rPr>
          <w:rFonts w:ascii="Georgia" w:hAnsi="Georgia"/>
          <w:color w:val="000000" w:themeColor="text1"/>
          <w:lang w:val="en-US"/>
        </w:rPr>
        <w:t xml:space="preserve">During the </w:t>
      </w:r>
      <w:r w:rsidR="00403FF0">
        <w:rPr>
          <w:rFonts w:ascii="Georgia" w:hAnsi="Georgia"/>
          <w:color w:val="000000" w:themeColor="text1"/>
          <w:lang w:val="en-US"/>
        </w:rPr>
        <w:t>implementation</w:t>
      </w:r>
      <w:r w:rsidR="00397783" w:rsidRPr="00BC21BF">
        <w:rPr>
          <w:rFonts w:ascii="Georgia" w:hAnsi="Georgia"/>
          <w:color w:val="000000" w:themeColor="text1"/>
          <w:lang w:val="en-US"/>
        </w:rPr>
        <w:t xml:space="preserve"> </w:t>
      </w:r>
      <w:r w:rsidRPr="00BC21BF">
        <w:rPr>
          <w:rFonts w:ascii="Georgia" w:hAnsi="Georgia"/>
          <w:color w:val="000000" w:themeColor="text1"/>
          <w:lang w:val="en-US"/>
        </w:rPr>
        <w:t>period</w:t>
      </w:r>
      <w:r w:rsidR="007879C7" w:rsidRPr="00BC21BF">
        <w:rPr>
          <w:rFonts w:ascii="Georgia" w:hAnsi="Georgia"/>
          <w:color w:val="000000" w:themeColor="text1"/>
          <w:lang w:val="en-US"/>
        </w:rPr>
        <w:t xml:space="preserve"> </w:t>
      </w:r>
      <w:r w:rsidR="00A02763">
        <w:rPr>
          <w:rFonts w:ascii="Georgia" w:hAnsi="Georgia"/>
          <w:color w:val="000000" w:themeColor="text1"/>
          <w:lang w:val="en-US"/>
        </w:rPr>
        <w:t>of the public contract</w:t>
      </w:r>
      <w:r w:rsidR="006C1C09" w:rsidRPr="00BC21BF">
        <w:rPr>
          <w:rFonts w:ascii="Georgia" w:hAnsi="Georgia"/>
          <w:color w:val="000000" w:themeColor="text1"/>
          <w:lang w:val="en-US"/>
        </w:rPr>
        <w:t>,</w:t>
      </w:r>
      <w:r w:rsidR="007879C7" w:rsidRPr="00BC21BF">
        <w:rPr>
          <w:rFonts w:ascii="Georgia" w:hAnsi="Georgia"/>
          <w:color w:val="000000" w:themeColor="text1"/>
          <w:lang w:val="en-US"/>
        </w:rPr>
        <w:t xml:space="preserve"> </w:t>
      </w:r>
      <w:r w:rsidR="007879C7" w:rsidRPr="00F02C25">
        <w:rPr>
          <w:rFonts w:ascii="Georgia" w:hAnsi="Georgia"/>
          <w:lang w:val="en-US"/>
        </w:rPr>
        <w:t xml:space="preserve">the </w:t>
      </w:r>
      <w:r w:rsidR="00A02763">
        <w:rPr>
          <w:rFonts w:ascii="Georgia" w:hAnsi="Georgia"/>
          <w:lang w:val="en-US"/>
        </w:rPr>
        <w:t>supplier</w:t>
      </w:r>
      <w:r w:rsidR="007879C7" w:rsidRPr="00F02C25">
        <w:rPr>
          <w:rFonts w:ascii="Georgia" w:hAnsi="Georgia"/>
          <w:lang w:val="en-US"/>
        </w:rPr>
        <w:t xml:space="preserve"> </w:t>
      </w:r>
      <w:r w:rsidR="006C1C09" w:rsidRPr="00BC21BF">
        <w:rPr>
          <w:rFonts w:ascii="Georgia" w:hAnsi="Georgia"/>
          <w:color w:val="000000" w:themeColor="text1"/>
          <w:lang w:val="en-US"/>
        </w:rPr>
        <w:t xml:space="preserve">will communicate directly with </w:t>
      </w:r>
      <w:r w:rsidR="00202317">
        <w:rPr>
          <w:rFonts w:ascii="Georgia" w:hAnsi="Georgia"/>
          <w:color w:val="000000" w:themeColor="text1"/>
          <w:lang w:val="en-US"/>
        </w:rPr>
        <w:t xml:space="preserve">a </w:t>
      </w:r>
      <w:r w:rsidR="006C1C09" w:rsidRPr="00BC21BF">
        <w:rPr>
          <w:rFonts w:ascii="Georgia" w:hAnsi="Georgia"/>
          <w:color w:val="000000" w:themeColor="text1"/>
          <w:lang w:val="en-US"/>
        </w:rPr>
        <w:t xml:space="preserve">representative of the partner organization who </w:t>
      </w:r>
      <w:r w:rsidR="00397783" w:rsidRPr="00BC21BF">
        <w:rPr>
          <w:rFonts w:ascii="Georgia" w:hAnsi="Georgia"/>
          <w:color w:val="000000" w:themeColor="text1"/>
          <w:lang w:val="en-US"/>
        </w:rPr>
        <w:t>must</w:t>
      </w:r>
      <w:r w:rsidR="006C1C09" w:rsidRPr="00BC21BF">
        <w:rPr>
          <w:rFonts w:ascii="Georgia" w:hAnsi="Georgia"/>
          <w:color w:val="000000" w:themeColor="text1"/>
          <w:lang w:val="en-US"/>
        </w:rPr>
        <w:t xml:space="preserve"> be informed </w:t>
      </w:r>
      <w:r w:rsidR="00897F49" w:rsidRPr="00BC21BF">
        <w:rPr>
          <w:rFonts w:ascii="Georgia" w:hAnsi="Georgia"/>
          <w:color w:val="000000" w:themeColor="text1"/>
          <w:lang w:val="en-US"/>
        </w:rPr>
        <w:t>about</w:t>
      </w:r>
      <w:r w:rsidR="006C1C09" w:rsidRPr="00BC21BF">
        <w:rPr>
          <w:rFonts w:ascii="Georgia" w:hAnsi="Georgia"/>
          <w:color w:val="000000" w:themeColor="text1"/>
          <w:lang w:val="en-US"/>
        </w:rPr>
        <w:t xml:space="preserve"> the date of </w:t>
      </w:r>
      <w:r w:rsidR="00202317">
        <w:rPr>
          <w:rFonts w:ascii="Georgia" w:hAnsi="Georgia"/>
          <w:color w:val="000000" w:themeColor="text1"/>
          <w:lang w:val="en-US"/>
        </w:rPr>
        <w:t xml:space="preserve">the </w:t>
      </w:r>
      <w:r w:rsidR="006C1C09" w:rsidRPr="00BC21BF">
        <w:rPr>
          <w:rFonts w:ascii="Georgia" w:hAnsi="Georgia"/>
          <w:color w:val="000000" w:themeColor="text1"/>
          <w:lang w:val="en-US"/>
        </w:rPr>
        <w:t>delivery at least 14 days in advance (the organization is able to communicate in Russian, English and Georgian</w:t>
      </w:r>
      <w:r w:rsidR="00CD4D23">
        <w:rPr>
          <w:rFonts w:ascii="Georgia" w:hAnsi="Georgia"/>
          <w:color w:val="000000" w:themeColor="text1"/>
          <w:lang w:val="en-US"/>
        </w:rPr>
        <w:t xml:space="preserve"> language</w:t>
      </w:r>
      <w:r w:rsidR="006C1C09" w:rsidRPr="00BC21BF">
        <w:rPr>
          <w:rFonts w:ascii="Georgia" w:hAnsi="Georgia"/>
          <w:color w:val="000000" w:themeColor="text1"/>
          <w:lang w:val="en-US"/>
        </w:rPr>
        <w:t xml:space="preserve">). Contact information of the partner organization will be </w:t>
      </w:r>
      <w:r w:rsidR="00397783" w:rsidRPr="00BC21BF">
        <w:rPr>
          <w:rFonts w:ascii="Georgia" w:hAnsi="Georgia"/>
          <w:color w:val="000000" w:themeColor="text1"/>
          <w:lang w:val="en-US"/>
        </w:rPr>
        <w:t>provided</w:t>
      </w:r>
      <w:r w:rsidR="006C1C09" w:rsidRPr="00BC21BF">
        <w:rPr>
          <w:rFonts w:ascii="Georgia" w:hAnsi="Georgia"/>
          <w:color w:val="000000" w:themeColor="text1"/>
          <w:lang w:val="en-US"/>
        </w:rPr>
        <w:t xml:space="preserve"> to </w:t>
      </w:r>
      <w:r w:rsidR="00A8620B">
        <w:rPr>
          <w:rFonts w:ascii="Georgia" w:hAnsi="Georgia"/>
          <w:color w:val="000000" w:themeColor="text1"/>
          <w:lang w:val="en-US"/>
        </w:rPr>
        <w:t xml:space="preserve">the </w:t>
      </w:r>
      <w:r w:rsidR="006C1C09" w:rsidRPr="00BC21BF">
        <w:rPr>
          <w:rFonts w:ascii="Georgia" w:hAnsi="Georgia"/>
          <w:color w:val="000000" w:themeColor="text1"/>
          <w:lang w:val="en-US"/>
        </w:rPr>
        <w:t xml:space="preserve">supplier after </w:t>
      </w:r>
      <w:r w:rsidR="006C1C09" w:rsidRPr="00F02C25">
        <w:rPr>
          <w:rFonts w:ascii="Georgia" w:hAnsi="Georgia"/>
          <w:lang w:val="en-US"/>
        </w:rPr>
        <w:t xml:space="preserve">signing the contract. </w:t>
      </w:r>
    </w:p>
    <w:p w14:paraId="2C5AB9DD" w14:textId="1C1AB115" w:rsidR="008050AE" w:rsidRDefault="008050AE" w:rsidP="008050AE">
      <w:pPr>
        <w:spacing w:after="240" w:line="276" w:lineRule="auto"/>
        <w:jc w:val="both"/>
        <w:rPr>
          <w:rFonts w:ascii="Georgia" w:hAnsi="Georgia"/>
          <w:lang w:val="en-US"/>
        </w:rPr>
      </w:pPr>
      <w:r w:rsidRPr="00BC21BF">
        <w:rPr>
          <w:rFonts w:ascii="Georgia" w:hAnsi="Georgia"/>
          <w:lang w:val="en-US"/>
        </w:rPr>
        <w:t>The subject of the public contract will also involve the following requirements:</w:t>
      </w:r>
    </w:p>
    <w:p w14:paraId="23D1045F" w14:textId="25DA0BEF" w:rsidR="005231C2" w:rsidRPr="005231C2" w:rsidRDefault="00043493" w:rsidP="005231C2">
      <w:pPr>
        <w:numPr>
          <w:ilvl w:val="0"/>
          <w:numId w:val="35"/>
        </w:numPr>
        <w:spacing w:after="240" w:line="276" w:lineRule="auto"/>
        <w:jc w:val="both"/>
        <w:rPr>
          <w:rFonts w:ascii="Georgia" w:hAnsi="Georgia"/>
          <w:lang w:val="en-US"/>
        </w:rPr>
      </w:pPr>
      <w:r w:rsidRPr="005231C2">
        <w:rPr>
          <w:rFonts w:ascii="Georgia" w:hAnsi="Georgia"/>
          <w:lang w:val="en-US"/>
        </w:rPr>
        <w:t xml:space="preserve">The supplier will arrange and cover costs for transport </w:t>
      </w:r>
      <w:r w:rsidR="00E3387C" w:rsidRPr="005231C2">
        <w:rPr>
          <w:rFonts w:ascii="Georgia" w:hAnsi="Georgia"/>
          <w:lang w:val="en-US"/>
        </w:rPr>
        <w:t xml:space="preserve">of the medical equipment </w:t>
      </w:r>
      <w:r w:rsidRPr="005231C2">
        <w:rPr>
          <w:rFonts w:ascii="Georgia" w:hAnsi="Georgia"/>
          <w:lang w:val="en-US"/>
        </w:rPr>
        <w:t xml:space="preserve">to the Zugdidi </w:t>
      </w:r>
      <w:r w:rsidR="005B5BD8">
        <w:rPr>
          <w:rFonts w:ascii="Georgia" w:hAnsi="Georgia"/>
          <w:lang w:val="en-US"/>
        </w:rPr>
        <w:t>S</w:t>
      </w:r>
      <w:r w:rsidR="00E3387C" w:rsidRPr="005231C2">
        <w:rPr>
          <w:rFonts w:ascii="Georgia" w:hAnsi="Georgia"/>
          <w:lang w:val="en-US"/>
        </w:rPr>
        <w:t xml:space="preserve">creening </w:t>
      </w:r>
      <w:r w:rsidR="005B5BD8">
        <w:rPr>
          <w:rFonts w:ascii="Georgia" w:hAnsi="Georgia"/>
          <w:lang w:val="en-US"/>
        </w:rPr>
        <w:t>C</w:t>
      </w:r>
      <w:r w:rsidRPr="005231C2">
        <w:rPr>
          <w:rFonts w:ascii="Georgia" w:hAnsi="Georgia"/>
          <w:lang w:val="en-US"/>
        </w:rPr>
        <w:t>ent</w:t>
      </w:r>
      <w:r w:rsidR="00BC21BF" w:rsidRPr="005231C2">
        <w:rPr>
          <w:rFonts w:ascii="Georgia" w:hAnsi="Georgia"/>
          <w:lang w:val="en-US"/>
        </w:rPr>
        <w:t>r</w:t>
      </w:r>
      <w:r w:rsidR="00B30477">
        <w:rPr>
          <w:rFonts w:ascii="Georgia" w:hAnsi="Georgia"/>
          <w:lang w:val="en-US"/>
        </w:rPr>
        <w:t>e</w:t>
      </w:r>
      <w:r w:rsidRPr="005231C2">
        <w:rPr>
          <w:rFonts w:ascii="Georgia" w:hAnsi="Georgia"/>
          <w:lang w:val="en-US"/>
        </w:rPr>
        <w:t>, the delivery insurance, and will cover duty and any other charges imposed in connection with the import of the goods and taxes in the country of the partner organization. The supplier also ensures payment of levies on imports and exports, license or other fees in connection with the delivery of the goods until they are handed over at the place of performance.</w:t>
      </w:r>
    </w:p>
    <w:p w14:paraId="2DE5F9ED" w14:textId="1F79EEF6" w:rsidR="00517B2F" w:rsidRPr="005231C2" w:rsidRDefault="00043493" w:rsidP="006715AE">
      <w:pPr>
        <w:pStyle w:val="Odstavecseseznamem"/>
        <w:numPr>
          <w:ilvl w:val="0"/>
          <w:numId w:val="35"/>
        </w:numPr>
        <w:spacing w:before="240" w:after="240" w:line="276" w:lineRule="auto"/>
        <w:jc w:val="both"/>
        <w:rPr>
          <w:rFonts w:ascii="Georgia" w:hAnsi="Georgia"/>
          <w:sz w:val="28"/>
          <w:szCs w:val="28"/>
          <w:lang w:val="en-US"/>
        </w:rPr>
      </w:pPr>
      <w:r w:rsidRPr="005231C2">
        <w:rPr>
          <w:rFonts w:ascii="Georgia" w:hAnsi="Georgia"/>
          <w:sz w:val="24"/>
          <w:szCs w:val="24"/>
          <w:lang w:val="en-US"/>
        </w:rPr>
        <w:t>The supplier will ensure the delivery of all necessary components needed to install and put into operation the medical equipment and will check its operation, including its operation during a testing period (at minimum 14 days).</w:t>
      </w:r>
    </w:p>
    <w:p w14:paraId="1547ECBE" w14:textId="6194720C" w:rsidR="00517B2F" w:rsidRPr="00BD7222" w:rsidRDefault="00043493" w:rsidP="00BD7222">
      <w:pPr>
        <w:numPr>
          <w:ilvl w:val="0"/>
          <w:numId w:val="35"/>
        </w:numPr>
        <w:spacing w:after="240" w:line="276" w:lineRule="auto"/>
        <w:jc w:val="both"/>
        <w:rPr>
          <w:rFonts w:ascii="Georgia" w:hAnsi="Georgia"/>
          <w:lang w:val="en-US"/>
        </w:rPr>
      </w:pPr>
      <w:r w:rsidRPr="00BD7222">
        <w:rPr>
          <w:rFonts w:ascii="Georgia" w:hAnsi="Georgia"/>
          <w:lang w:val="en-US"/>
        </w:rPr>
        <w:lastRenderedPageBreak/>
        <w:t>The supplier will ensure all the necessary permit, documents and certificates required for legal delivery and operation of the required medical equipment in Georgia (the delivered equipment shall comply with the applicable EU and Georgian regulations).</w:t>
      </w:r>
    </w:p>
    <w:p w14:paraId="4E13D3B4" w14:textId="77777777" w:rsidR="00BD7222" w:rsidRDefault="00043493" w:rsidP="00BD7222">
      <w:pPr>
        <w:numPr>
          <w:ilvl w:val="0"/>
          <w:numId w:val="35"/>
        </w:numPr>
        <w:spacing w:after="240" w:line="276" w:lineRule="auto"/>
        <w:jc w:val="both"/>
        <w:rPr>
          <w:rFonts w:ascii="Georgia" w:hAnsi="Georgia"/>
          <w:lang w:val="en-US"/>
        </w:rPr>
      </w:pPr>
      <w:bookmarkStart w:id="3" w:name="_Hlk18497280"/>
      <w:r w:rsidRPr="00BD7222">
        <w:rPr>
          <w:rFonts w:ascii="Georgia" w:hAnsi="Georgia"/>
          <w:lang w:val="en-US"/>
        </w:rPr>
        <w:t>The supplier will provide a manual of operation for the medical equipment specified in the Annex 1: Technical specification</w:t>
      </w:r>
      <w:r w:rsidR="00517B2F">
        <w:rPr>
          <w:rFonts w:ascii="Georgia" w:hAnsi="Georgia"/>
          <w:lang w:val="en-US"/>
        </w:rPr>
        <w:t xml:space="preserve"> (part B)</w:t>
      </w:r>
      <w:r w:rsidRPr="00BD7222">
        <w:rPr>
          <w:rFonts w:ascii="Georgia" w:hAnsi="Georgia"/>
          <w:lang w:val="en-US"/>
        </w:rPr>
        <w:t xml:space="preserve"> in English and Georgian </w:t>
      </w:r>
      <w:r w:rsidR="0055580C">
        <w:rPr>
          <w:rFonts w:ascii="Georgia" w:hAnsi="Georgia"/>
          <w:lang w:val="en-US"/>
        </w:rPr>
        <w:t xml:space="preserve">language version </w:t>
      </w:r>
      <w:r w:rsidRPr="00BD7222">
        <w:rPr>
          <w:rFonts w:ascii="Georgia" w:hAnsi="Georgia"/>
          <w:lang w:val="en-US"/>
        </w:rPr>
        <w:t>and will provide them to the partner organization.</w:t>
      </w:r>
    </w:p>
    <w:p w14:paraId="2A190E53" w14:textId="77777777" w:rsidR="00BD7222" w:rsidRDefault="00043493" w:rsidP="00BD7222">
      <w:pPr>
        <w:numPr>
          <w:ilvl w:val="0"/>
          <w:numId w:val="35"/>
        </w:numPr>
        <w:spacing w:after="240" w:line="276" w:lineRule="auto"/>
        <w:jc w:val="both"/>
        <w:rPr>
          <w:rFonts w:ascii="Georgia" w:hAnsi="Georgia"/>
          <w:lang w:val="en-US"/>
        </w:rPr>
      </w:pPr>
      <w:r w:rsidRPr="00BD7222">
        <w:rPr>
          <w:rFonts w:ascii="Georgia" w:hAnsi="Georgia"/>
          <w:lang w:val="en-US"/>
        </w:rPr>
        <w:t xml:space="preserve">The supplier will arrange </w:t>
      </w:r>
      <w:r w:rsidR="00A12D27" w:rsidRPr="00BD7222">
        <w:rPr>
          <w:rFonts w:ascii="Georgia" w:hAnsi="Georgia"/>
          <w:lang w:val="en-US"/>
        </w:rPr>
        <w:t xml:space="preserve">the </w:t>
      </w:r>
      <w:r w:rsidRPr="00BD7222">
        <w:rPr>
          <w:rFonts w:ascii="Georgia" w:hAnsi="Georgia"/>
          <w:lang w:val="en-US"/>
        </w:rPr>
        <w:t xml:space="preserve">training of </w:t>
      </w:r>
      <w:r w:rsidR="00A12D27" w:rsidRPr="00BD7222">
        <w:rPr>
          <w:rFonts w:ascii="Georgia" w:hAnsi="Georgia"/>
          <w:lang w:val="en-US"/>
        </w:rPr>
        <w:t xml:space="preserve">the </w:t>
      </w:r>
      <w:r w:rsidRPr="00BD7222">
        <w:rPr>
          <w:rFonts w:ascii="Georgia" w:hAnsi="Georgia"/>
          <w:lang w:val="en-US"/>
        </w:rPr>
        <w:t>medical personnel</w:t>
      </w:r>
      <w:r w:rsidR="00A12D27" w:rsidRPr="00BD7222">
        <w:rPr>
          <w:rFonts w:ascii="Georgia" w:hAnsi="Georgia"/>
          <w:lang w:val="en-US"/>
        </w:rPr>
        <w:t xml:space="preserve"> of the </w:t>
      </w:r>
      <w:proofErr w:type="spellStart"/>
      <w:r w:rsidR="00A12D27" w:rsidRPr="00BD7222">
        <w:rPr>
          <w:rFonts w:ascii="Georgia" w:hAnsi="Georgia"/>
          <w:lang w:val="en-US"/>
        </w:rPr>
        <w:t>centre</w:t>
      </w:r>
      <w:proofErr w:type="spellEnd"/>
      <w:r w:rsidRPr="00BD7222">
        <w:rPr>
          <w:rFonts w:ascii="Georgia" w:hAnsi="Georgia"/>
          <w:lang w:val="en-US"/>
        </w:rPr>
        <w:t xml:space="preserve"> (at minimum 3 persons), who will operate the medical equipment.</w:t>
      </w:r>
    </w:p>
    <w:p w14:paraId="5B82B2BE" w14:textId="060B461D" w:rsidR="00BD7222" w:rsidRDefault="00043493" w:rsidP="00BD7222">
      <w:pPr>
        <w:numPr>
          <w:ilvl w:val="1"/>
          <w:numId w:val="35"/>
        </w:numPr>
        <w:spacing w:after="240" w:line="276" w:lineRule="auto"/>
        <w:jc w:val="both"/>
        <w:rPr>
          <w:rFonts w:ascii="Georgia" w:hAnsi="Georgia"/>
          <w:lang w:val="en-US"/>
        </w:rPr>
      </w:pPr>
      <w:r w:rsidRPr="00BD7222">
        <w:rPr>
          <w:rFonts w:ascii="Georgia" w:hAnsi="Georgia"/>
          <w:lang w:val="en-US"/>
        </w:rPr>
        <w:t xml:space="preserve">The training shall include demonstration of how to properly operate the medical equipment according to the manufacturer’s instructions. The training will be at least 3-4 hours </w:t>
      </w:r>
      <w:r w:rsidR="00A12D27" w:rsidRPr="00BD7222">
        <w:rPr>
          <w:rFonts w:ascii="Georgia" w:hAnsi="Georgia"/>
          <w:lang w:val="en-US"/>
        </w:rPr>
        <w:t xml:space="preserve">long </w:t>
      </w:r>
      <w:r w:rsidRPr="00BD7222">
        <w:rPr>
          <w:rFonts w:ascii="Georgia" w:hAnsi="Georgia"/>
          <w:lang w:val="en-US"/>
        </w:rPr>
        <w:t xml:space="preserve">and will be held in </w:t>
      </w:r>
      <w:r w:rsidRPr="00BD7222">
        <w:rPr>
          <w:rFonts w:ascii="Georgia" w:hAnsi="Georgia"/>
          <w:lang w:val="en-US"/>
        </w:rPr>
        <w:t>Georgian or Russian language.</w:t>
      </w:r>
    </w:p>
    <w:p w14:paraId="417E7F1C" w14:textId="3908A82B" w:rsidR="00BD7222" w:rsidRPr="00BD7222" w:rsidRDefault="00043493" w:rsidP="00BD7222">
      <w:pPr>
        <w:numPr>
          <w:ilvl w:val="1"/>
          <w:numId w:val="35"/>
        </w:numPr>
        <w:spacing w:after="240" w:line="276" w:lineRule="auto"/>
        <w:jc w:val="both"/>
        <w:rPr>
          <w:rFonts w:ascii="Georgia" w:hAnsi="Georgia"/>
          <w:lang w:val="en-US"/>
        </w:rPr>
      </w:pPr>
      <w:r w:rsidRPr="00BD7222">
        <w:rPr>
          <w:rFonts w:ascii="Georgia" w:hAnsi="Georgia"/>
          <w:lang w:val="en-US"/>
        </w:rPr>
        <w:t xml:space="preserve">Documents regarding the training in Georgian or Russian </w:t>
      </w:r>
      <w:r w:rsidR="00A12D27" w:rsidRPr="00BD7222">
        <w:rPr>
          <w:rFonts w:ascii="Georgia" w:hAnsi="Georgia"/>
          <w:lang w:val="en-US"/>
        </w:rPr>
        <w:t xml:space="preserve">language version </w:t>
      </w:r>
      <w:r w:rsidRPr="00BD7222">
        <w:rPr>
          <w:rFonts w:ascii="Georgia" w:hAnsi="Georgia"/>
          <w:lang w:val="en-US"/>
        </w:rPr>
        <w:t>(</w:t>
      </w:r>
      <w:bookmarkStart w:id="4" w:name="_Hlk482025786"/>
      <w:r w:rsidRPr="00BD7222">
        <w:rPr>
          <w:rFonts w:ascii="Georgia" w:hAnsi="Georgia"/>
          <w:lang w:val="en-US"/>
        </w:rPr>
        <w:t>content of the training, list of trainees</w:t>
      </w:r>
      <w:bookmarkEnd w:id="4"/>
      <w:r w:rsidRPr="00BD7222">
        <w:rPr>
          <w:rFonts w:ascii="Georgia" w:hAnsi="Georgia"/>
          <w:lang w:val="en-US"/>
        </w:rPr>
        <w:t xml:space="preserve">, dates, record of attendance, photographic documentation and a </w:t>
      </w:r>
      <w:r w:rsidR="00A12D27" w:rsidRPr="00BD7222">
        <w:rPr>
          <w:rFonts w:ascii="Georgia" w:hAnsi="Georgia"/>
          <w:lang w:val="en-US"/>
        </w:rPr>
        <w:t xml:space="preserve">training </w:t>
      </w:r>
      <w:r w:rsidRPr="00BD7222">
        <w:rPr>
          <w:rFonts w:ascii="Georgia" w:hAnsi="Georgia"/>
          <w:lang w:val="en-US"/>
        </w:rPr>
        <w:t>report) will be handed over to the Contracting Authority in the form of an annex to a final report on the performance of the delivery, and also to the representative of the partner organization.</w:t>
      </w:r>
    </w:p>
    <w:p w14:paraId="38C7E94B" w14:textId="77777777" w:rsidR="005231C2" w:rsidRDefault="00515F13" w:rsidP="005231C2">
      <w:pPr>
        <w:numPr>
          <w:ilvl w:val="0"/>
          <w:numId w:val="35"/>
        </w:numPr>
        <w:spacing w:after="240" w:line="276" w:lineRule="auto"/>
        <w:jc w:val="both"/>
        <w:rPr>
          <w:rFonts w:ascii="Georgia" w:hAnsi="Georgia"/>
          <w:lang w:val="en-US"/>
        </w:rPr>
      </w:pPr>
      <w:r w:rsidRPr="00BD7222">
        <w:rPr>
          <w:rFonts w:ascii="Georgia" w:hAnsi="Georgia"/>
          <w:lang w:val="en-US"/>
        </w:rPr>
        <w:t>T</w:t>
      </w:r>
      <w:r w:rsidR="00043493" w:rsidRPr="00BD7222">
        <w:rPr>
          <w:rFonts w:ascii="Georgia" w:hAnsi="Georgia"/>
          <w:lang w:val="en-US"/>
        </w:rPr>
        <w:t>he supplier is obliged to comply with all other legal requirements for operating the medical equipment specified in Annex 1</w:t>
      </w:r>
      <w:r w:rsidRPr="00BD7222">
        <w:rPr>
          <w:rFonts w:ascii="Georgia" w:hAnsi="Georgia"/>
          <w:lang w:val="en-US"/>
        </w:rPr>
        <w:t>B</w:t>
      </w:r>
      <w:r w:rsidR="00043493" w:rsidRPr="00BD7222">
        <w:rPr>
          <w:rFonts w:ascii="Georgia" w:hAnsi="Georgia"/>
          <w:lang w:val="en-US"/>
        </w:rPr>
        <w:t>: Technical specification</w:t>
      </w:r>
      <w:r w:rsidRPr="00BD7222">
        <w:rPr>
          <w:rFonts w:ascii="Georgia" w:hAnsi="Georgia"/>
          <w:lang w:val="en-US"/>
        </w:rPr>
        <w:t xml:space="preserve"> (part B)</w:t>
      </w:r>
      <w:r w:rsidR="00043493" w:rsidRPr="00BD7222">
        <w:rPr>
          <w:rFonts w:ascii="Georgia" w:hAnsi="Georgia"/>
          <w:lang w:val="en-US"/>
        </w:rPr>
        <w:t>. After the delivery of the medical equipment, its installation, putting into operation, training of medical personnel and after the conclusion of the testing period, the supplier will hand over to the Contracting Authority a final report on the performance of the delivery</w:t>
      </w:r>
      <w:r w:rsidR="00043493" w:rsidRPr="00515F13">
        <w:rPr>
          <w:rStyle w:val="Znakapoznpodarou"/>
          <w:rFonts w:ascii="Georgia" w:eastAsiaTheme="majorEastAsia" w:hAnsi="Georgia"/>
          <w:lang w:val="en-US"/>
        </w:rPr>
        <w:footnoteReference w:id="1"/>
      </w:r>
      <w:r w:rsidR="00043493" w:rsidRPr="00BD7222">
        <w:rPr>
          <w:rFonts w:ascii="Georgia" w:hAnsi="Georgia"/>
          <w:lang w:val="en-US"/>
        </w:rPr>
        <w:t>.</w:t>
      </w:r>
    </w:p>
    <w:p w14:paraId="23790163" w14:textId="77777777" w:rsidR="005231C2" w:rsidRDefault="00043493" w:rsidP="005231C2">
      <w:pPr>
        <w:numPr>
          <w:ilvl w:val="1"/>
          <w:numId w:val="35"/>
        </w:numPr>
        <w:spacing w:after="240" w:line="276" w:lineRule="auto"/>
        <w:jc w:val="both"/>
        <w:rPr>
          <w:rFonts w:ascii="Georgia" w:hAnsi="Georgia"/>
          <w:lang w:val="en-US"/>
        </w:rPr>
      </w:pPr>
      <w:r w:rsidRPr="005231C2">
        <w:rPr>
          <w:rFonts w:ascii="Georgia" w:hAnsi="Georgia"/>
          <w:lang w:val="en-US"/>
        </w:rPr>
        <w:t>The following documents will be annexed to the report: A) documents regarding the training of the medical personnel (content of the training, list of trainees, dates, record of attendance, photographic documentation, the report on training the medical personnel), B) a report on testing period of the medical equipment, C) a handover protocol</w:t>
      </w:r>
      <w:r w:rsidRPr="00882E66">
        <w:rPr>
          <w:rStyle w:val="Znakapoznpodarou"/>
          <w:rFonts w:ascii="Georgia" w:eastAsiaTheme="majorEastAsia" w:hAnsi="Georgia"/>
          <w:lang w:val="en-US"/>
        </w:rPr>
        <w:footnoteReference w:id="2"/>
      </w:r>
      <w:r w:rsidRPr="005231C2">
        <w:rPr>
          <w:rFonts w:ascii="Georgia" w:hAnsi="Georgia"/>
          <w:lang w:val="en-US"/>
        </w:rPr>
        <w:t xml:space="preserve"> signed by the supplier, partner organization and the Contracting Authority. </w:t>
      </w:r>
    </w:p>
    <w:p w14:paraId="6E932017" w14:textId="6FDF1DC8" w:rsidR="00882E66" w:rsidRPr="005231C2" w:rsidRDefault="00043493" w:rsidP="005231C2">
      <w:pPr>
        <w:pStyle w:val="Odstavecseseznamem"/>
        <w:numPr>
          <w:ilvl w:val="0"/>
          <w:numId w:val="35"/>
        </w:numPr>
        <w:spacing w:after="240" w:line="276" w:lineRule="auto"/>
        <w:jc w:val="both"/>
        <w:rPr>
          <w:rFonts w:ascii="Georgia" w:hAnsi="Georgia"/>
          <w:sz w:val="24"/>
          <w:szCs w:val="24"/>
          <w:lang w:val="en-US"/>
        </w:rPr>
      </w:pPr>
      <w:r w:rsidRPr="005231C2">
        <w:rPr>
          <w:rFonts w:ascii="Georgia" w:hAnsi="Georgia"/>
          <w:sz w:val="24"/>
          <w:szCs w:val="24"/>
          <w:lang w:val="en-US"/>
        </w:rPr>
        <w:t xml:space="preserve">The supplier is obliged to provide a warranty for the delivered medical equipment of at minimum 24 months (starting from the conclusion of the </w:t>
      </w:r>
      <w:r w:rsidRPr="005231C2">
        <w:rPr>
          <w:rFonts w:ascii="Georgia" w:hAnsi="Georgia"/>
          <w:sz w:val="24"/>
          <w:szCs w:val="24"/>
          <w:lang w:val="en-US"/>
        </w:rPr>
        <w:lastRenderedPageBreak/>
        <w:t xml:space="preserve">testing period, when the handover protocol is signed) guaranteeing that the apparatus will operate properly during this period. </w:t>
      </w:r>
    </w:p>
    <w:p w14:paraId="23A49812" w14:textId="3601E1C2" w:rsidR="00882E66" w:rsidRPr="00BD7222" w:rsidRDefault="00043493" w:rsidP="00BD7222">
      <w:pPr>
        <w:numPr>
          <w:ilvl w:val="0"/>
          <w:numId w:val="35"/>
        </w:numPr>
        <w:spacing w:after="240" w:line="276" w:lineRule="auto"/>
        <w:jc w:val="both"/>
        <w:rPr>
          <w:rFonts w:ascii="Georgia" w:hAnsi="Georgia"/>
          <w:lang w:val="en-US"/>
        </w:rPr>
      </w:pPr>
      <w:r w:rsidRPr="00BD7222">
        <w:rPr>
          <w:rFonts w:ascii="Georgia" w:hAnsi="Georgia"/>
          <w:lang w:val="en-US"/>
        </w:rPr>
        <w:t>The supplier is obliged to ensure free service during the whole warranty period in accordance with the following conditions:</w:t>
      </w:r>
    </w:p>
    <w:p w14:paraId="1443147A" w14:textId="43BE96E2" w:rsidR="00882E66" w:rsidRPr="00BD7222" w:rsidRDefault="00043493" w:rsidP="00BD7222">
      <w:pPr>
        <w:numPr>
          <w:ilvl w:val="1"/>
          <w:numId w:val="35"/>
        </w:numPr>
        <w:spacing w:after="240" w:line="276" w:lineRule="auto"/>
        <w:jc w:val="both"/>
        <w:rPr>
          <w:rFonts w:ascii="Georgia" w:hAnsi="Georgia"/>
          <w:lang w:val="en-US"/>
        </w:rPr>
      </w:pPr>
      <w:r w:rsidRPr="00BD7222">
        <w:rPr>
          <w:rFonts w:ascii="Georgia" w:hAnsi="Georgia"/>
          <w:lang w:val="en-US"/>
        </w:rPr>
        <w:t>during the warranty period the service will be provided by the supplier free of charge, including all materials necessary for the full operation of medical equipment specified in Annex 1</w:t>
      </w:r>
      <w:r w:rsidR="00882E66">
        <w:rPr>
          <w:rFonts w:ascii="Georgia" w:hAnsi="Georgia"/>
          <w:lang w:val="en-US"/>
        </w:rPr>
        <w:t>B</w:t>
      </w:r>
      <w:r w:rsidRPr="00BD7222">
        <w:rPr>
          <w:rFonts w:ascii="Georgia" w:hAnsi="Georgia"/>
          <w:lang w:val="en-US"/>
        </w:rPr>
        <w:t>;</w:t>
      </w:r>
    </w:p>
    <w:p w14:paraId="4DF0324C" w14:textId="242409E7" w:rsidR="00882E66" w:rsidRPr="00882E66" w:rsidRDefault="00043493" w:rsidP="00BD7222">
      <w:pPr>
        <w:numPr>
          <w:ilvl w:val="1"/>
          <w:numId w:val="35"/>
        </w:numPr>
        <w:spacing w:after="240" w:line="276" w:lineRule="auto"/>
        <w:jc w:val="both"/>
        <w:rPr>
          <w:rFonts w:ascii="Georgia" w:hAnsi="Georgia"/>
          <w:lang w:val="en-US"/>
        </w:rPr>
      </w:pPr>
      <w:r w:rsidRPr="00882E66">
        <w:rPr>
          <w:rFonts w:ascii="Georgia" w:hAnsi="Georgia"/>
          <w:lang w:val="en-US"/>
        </w:rPr>
        <w:t>meet all legal requirements for the operation of the medical equipment specified in Annex 1</w:t>
      </w:r>
      <w:r w:rsidR="00882E66">
        <w:rPr>
          <w:rFonts w:ascii="Georgia" w:hAnsi="Georgia"/>
          <w:lang w:val="en-US"/>
        </w:rPr>
        <w:t>B</w:t>
      </w:r>
      <w:r w:rsidRPr="00882E66">
        <w:rPr>
          <w:rFonts w:ascii="Georgia" w:hAnsi="Georgia"/>
          <w:lang w:val="en-US"/>
        </w:rPr>
        <w:t>;</w:t>
      </w:r>
    </w:p>
    <w:p w14:paraId="406CB966" w14:textId="1C284A06" w:rsidR="00882E66" w:rsidRPr="00882E66" w:rsidRDefault="00043493" w:rsidP="00BD7222">
      <w:pPr>
        <w:numPr>
          <w:ilvl w:val="1"/>
          <w:numId w:val="35"/>
        </w:numPr>
        <w:spacing w:after="240" w:line="276" w:lineRule="auto"/>
        <w:jc w:val="both"/>
        <w:rPr>
          <w:rFonts w:ascii="Georgia" w:hAnsi="Georgia"/>
          <w:lang w:val="en-US"/>
        </w:rPr>
      </w:pPr>
      <w:r w:rsidRPr="00882E66">
        <w:rPr>
          <w:rFonts w:ascii="Georgia" w:hAnsi="Georgia"/>
          <w:lang w:val="en-US"/>
        </w:rPr>
        <w:t xml:space="preserve">initiate removal of all reported faults of the medical equipment at the location of installation within 72 hours </w:t>
      </w:r>
      <w:r w:rsidR="005C7A2A">
        <w:rPr>
          <w:rFonts w:ascii="Georgia" w:hAnsi="Georgia"/>
          <w:lang w:val="en-US"/>
        </w:rPr>
        <w:t>after</w:t>
      </w:r>
      <w:r w:rsidR="005C7A2A" w:rsidRPr="00882E66">
        <w:rPr>
          <w:rFonts w:ascii="Georgia" w:hAnsi="Georgia"/>
          <w:lang w:val="en-US"/>
        </w:rPr>
        <w:t xml:space="preserve"> </w:t>
      </w:r>
      <w:r w:rsidRPr="00882E66">
        <w:rPr>
          <w:rFonts w:ascii="Georgia" w:hAnsi="Georgia"/>
          <w:lang w:val="en-US"/>
        </w:rPr>
        <w:t>being reported by the partner organization;</w:t>
      </w:r>
    </w:p>
    <w:p w14:paraId="269096A7" w14:textId="77777777" w:rsidR="00043493" w:rsidRPr="00882E66" w:rsidRDefault="00043493" w:rsidP="00BD7222">
      <w:pPr>
        <w:numPr>
          <w:ilvl w:val="1"/>
          <w:numId w:val="35"/>
        </w:numPr>
        <w:spacing w:after="240" w:line="276" w:lineRule="auto"/>
        <w:jc w:val="both"/>
        <w:rPr>
          <w:rFonts w:ascii="Georgia" w:hAnsi="Georgia"/>
          <w:lang w:val="en-US"/>
        </w:rPr>
      </w:pPr>
      <w:r w:rsidRPr="00882E66">
        <w:rPr>
          <w:rFonts w:ascii="Georgia" w:hAnsi="Georgia"/>
          <w:lang w:val="en-US"/>
        </w:rPr>
        <w:t>remove the reported fault within 1 month of initiating removal of this fault.</w:t>
      </w:r>
    </w:p>
    <w:bookmarkEnd w:id="3"/>
    <w:bookmarkEnd w:id="0"/>
    <w:p w14:paraId="5F08DD1C" w14:textId="4EC4E89E" w:rsidR="00DB68C0" w:rsidRPr="00BC21BF" w:rsidRDefault="00DB68C0" w:rsidP="0076464E">
      <w:pPr>
        <w:spacing w:after="240" w:line="276" w:lineRule="auto"/>
        <w:rPr>
          <w:rFonts w:ascii="Georgia" w:hAnsi="Georgia"/>
        </w:rPr>
      </w:pPr>
    </w:p>
    <w:sectPr w:rsidR="00DB68C0" w:rsidRPr="00BC21B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E81CA" w14:textId="77777777" w:rsidR="00B20669" w:rsidRDefault="00B20669" w:rsidP="004F7C89">
      <w:r>
        <w:separator/>
      </w:r>
    </w:p>
  </w:endnote>
  <w:endnote w:type="continuationSeparator" w:id="0">
    <w:p w14:paraId="4F9F003B" w14:textId="77777777" w:rsidR="00B20669" w:rsidRDefault="00B20669" w:rsidP="004F7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288D9" w14:textId="77777777" w:rsidR="00B20669" w:rsidRDefault="00B20669" w:rsidP="004F7C89">
      <w:r>
        <w:separator/>
      </w:r>
    </w:p>
  </w:footnote>
  <w:footnote w:type="continuationSeparator" w:id="0">
    <w:p w14:paraId="767D005A" w14:textId="77777777" w:rsidR="00B20669" w:rsidRDefault="00B20669" w:rsidP="004F7C89">
      <w:r>
        <w:continuationSeparator/>
      </w:r>
    </w:p>
  </w:footnote>
  <w:footnote w:id="1">
    <w:p w14:paraId="13F0561E" w14:textId="77777777" w:rsidR="00043493" w:rsidRPr="00BD7222" w:rsidRDefault="00043493" w:rsidP="00BD7222">
      <w:pPr>
        <w:pStyle w:val="Textpoznpodarou"/>
        <w:jc w:val="both"/>
        <w:rPr>
          <w:rFonts w:ascii="Georgia" w:hAnsi="Georgia"/>
        </w:rPr>
      </w:pPr>
      <w:r w:rsidRPr="00BD7222">
        <w:rPr>
          <w:rStyle w:val="Znakapoznpodarou"/>
          <w:rFonts w:ascii="Georgia" w:eastAsiaTheme="majorEastAsia" w:hAnsi="Georgia"/>
        </w:rPr>
        <w:footnoteRef/>
      </w:r>
      <w:r w:rsidRPr="00BD7222">
        <w:rPr>
          <w:rFonts w:ascii="Georgia" w:hAnsi="Georgia"/>
        </w:rPr>
        <w:t xml:space="preserve"> The template for the report on the performance of the delivery will be sent by the Contracting Authority to the supplier after signing the contract.</w:t>
      </w:r>
    </w:p>
  </w:footnote>
  <w:footnote w:id="2">
    <w:p w14:paraId="06248163" w14:textId="77777777" w:rsidR="00043493" w:rsidRPr="002F2052" w:rsidRDefault="00043493" w:rsidP="00BD7222">
      <w:pPr>
        <w:pStyle w:val="Textpoznpodarou"/>
        <w:jc w:val="both"/>
      </w:pPr>
      <w:r w:rsidRPr="00BD7222">
        <w:rPr>
          <w:rStyle w:val="Znakapoznpodarou"/>
          <w:rFonts w:ascii="Georgia" w:eastAsiaTheme="majorEastAsia" w:hAnsi="Georgia"/>
        </w:rPr>
        <w:footnoteRef/>
      </w:r>
      <w:r w:rsidRPr="00BD7222">
        <w:rPr>
          <w:rFonts w:ascii="Georgia" w:hAnsi="Georgia"/>
        </w:rPr>
        <w:t xml:space="preserve"> The handover protocol will be sent by the Contracting Authority to the supplier after signing the contract.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A6BCD"/>
    <w:multiLevelType w:val="hybridMultilevel"/>
    <w:tmpl w:val="E9E47EE4"/>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6B2738"/>
    <w:multiLevelType w:val="multilevel"/>
    <w:tmpl w:val="449ECFF8"/>
    <w:lvl w:ilvl="0">
      <w:start w:val="1"/>
      <w:numFmt w:val="decimal"/>
      <w:lvlText w:val="%1."/>
      <w:lvlJc w:val="left"/>
      <w:pPr>
        <w:ind w:left="720" w:hanging="360"/>
      </w:pPr>
      <w:rPr>
        <w:rFonts w:hint="default"/>
        <w:b/>
        <w:bCs w:val="0"/>
      </w:rPr>
    </w:lvl>
    <w:lvl w:ilvl="1">
      <w:start w:val="1"/>
      <w:numFmt w:val="decimal"/>
      <w:pStyle w:val="Nadpis1"/>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5D7621"/>
    <w:multiLevelType w:val="hybridMultilevel"/>
    <w:tmpl w:val="B0D8FEA2"/>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708B"/>
    <w:multiLevelType w:val="hybridMultilevel"/>
    <w:tmpl w:val="B7B2DD50"/>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635DDB"/>
    <w:multiLevelType w:val="hybridMultilevel"/>
    <w:tmpl w:val="07FEFA00"/>
    <w:lvl w:ilvl="0" w:tplc="8C6C7EC6">
      <w:start w:val="7"/>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136841ED"/>
    <w:multiLevelType w:val="hybridMultilevel"/>
    <w:tmpl w:val="C7FA5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122B86"/>
    <w:multiLevelType w:val="hybridMultilevel"/>
    <w:tmpl w:val="DC428580"/>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C95FB9"/>
    <w:multiLevelType w:val="multilevel"/>
    <w:tmpl w:val="66F8AB8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val="0"/>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1C96785"/>
    <w:multiLevelType w:val="hybridMultilevel"/>
    <w:tmpl w:val="2BFA8B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585267"/>
    <w:multiLevelType w:val="hybridMultilevel"/>
    <w:tmpl w:val="16ECCD4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C476C5"/>
    <w:multiLevelType w:val="hybridMultilevel"/>
    <w:tmpl w:val="83D8858A"/>
    <w:lvl w:ilvl="0" w:tplc="8F36A2A8">
      <w:start w:val="1"/>
      <w:numFmt w:val="decimal"/>
      <w:lvlText w:val="%1."/>
      <w:lvlJc w:val="left"/>
      <w:pPr>
        <w:ind w:left="1080" w:hanging="360"/>
      </w:pPr>
      <w:rPr>
        <w:rFonts w:ascii="Georgia" w:eastAsia="Times New Roman" w:hAnsi="Georgia" w:cs="Times New Roman"/>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6C80B7F"/>
    <w:multiLevelType w:val="hybridMultilevel"/>
    <w:tmpl w:val="6082E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441967"/>
    <w:multiLevelType w:val="multilevel"/>
    <w:tmpl w:val="2742555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A937C01"/>
    <w:multiLevelType w:val="hybridMultilevel"/>
    <w:tmpl w:val="949471B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AE31429"/>
    <w:multiLevelType w:val="multilevel"/>
    <w:tmpl w:val="F6A6EC9E"/>
    <w:lvl w:ilvl="0">
      <w:start w:val="4"/>
      <w:numFmt w:val="decimal"/>
      <w:lvlText w:val="%1."/>
      <w:lvlJc w:val="left"/>
      <w:pPr>
        <w:ind w:left="360" w:hanging="360"/>
      </w:pPr>
      <w:rPr>
        <w:rFonts w:hint="default"/>
        <w:b w:val="0"/>
      </w:rPr>
    </w:lvl>
    <w:lvl w:ilvl="1">
      <w:start w:val="1"/>
      <w:numFmt w:val="decimal"/>
      <w:suff w:val="space"/>
      <w:lvlText w:val="%1.%2."/>
      <w:lvlJc w:val="left"/>
      <w:pPr>
        <w:ind w:left="360" w:hanging="360"/>
      </w:pPr>
      <w:rPr>
        <w:rFonts w:ascii="Georgia" w:hAnsi="Georgia"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2B5F1DF1"/>
    <w:multiLevelType w:val="hybridMultilevel"/>
    <w:tmpl w:val="B3BCD8CC"/>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BB2BD4"/>
    <w:multiLevelType w:val="hybridMultilevel"/>
    <w:tmpl w:val="37BC72AA"/>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19B4DF2"/>
    <w:multiLevelType w:val="hybridMultilevel"/>
    <w:tmpl w:val="F7DEC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2A94DA8"/>
    <w:multiLevelType w:val="hybridMultilevel"/>
    <w:tmpl w:val="FBEE8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3C2563"/>
    <w:multiLevelType w:val="multilevel"/>
    <w:tmpl w:val="9016479C"/>
    <w:lvl w:ilvl="0">
      <w:start w:val="1"/>
      <w:numFmt w:val="decimal"/>
      <w:lvlText w:val="%1."/>
      <w:lvlJc w:val="left"/>
      <w:pPr>
        <w:ind w:left="1272" w:hanging="360"/>
      </w:pPr>
      <w:rPr>
        <w:rFonts w:hint="default"/>
        <w:i/>
      </w:rPr>
    </w:lvl>
    <w:lvl w:ilvl="1">
      <w:start w:val="4"/>
      <w:numFmt w:val="decimal"/>
      <w:isLgl/>
      <w:lvlText w:val="%1.%2."/>
      <w:lvlJc w:val="left"/>
      <w:pPr>
        <w:ind w:left="1632" w:hanging="720"/>
      </w:pPr>
      <w:rPr>
        <w:rFonts w:hint="default"/>
      </w:rPr>
    </w:lvl>
    <w:lvl w:ilvl="2">
      <w:start w:val="1"/>
      <w:numFmt w:val="decimal"/>
      <w:isLgl/>
      <w:lvlText w:val="%1.%2.%3."/>
      <w:lvlJc w:val="left"/>
      <w:pPr>
        <w:ind w:left="1992" w:hanging="1080"/>
      </w:pPr>
      <w:rPr>
        <w:rFonts w:hint="default"/>
      </w:rPr>
    </w:lvl>
    <w:lvl w:ilvl="3">
      <w:start w:val="1"/>
      <w:numFmt w:val="decimal"/>
      <w:isLgl/>
      <w:lvlText w:val="%1.%2.%3.%4."/>
      <w:lvlJc w:val="left"/>
      <w:pPr>
        <w:ind w:left="1992" w:hanging="1080"/>
      </w:pPr>
      <w:rPr>
        <w:rFonts w:hint="default"/>
      </w:rPr>
    </w:lvl>
    <w:lvl w:ilvl="4">
      <w:start w:val="1"/>
      <w:numFmt w:val="decimal"/>
      <w:isLgl/>
      <w:lvlText w:val="%1.%2.%3.%4.%5."/>
      <w:lvlJc w:val="left"/>
      <w:pPr>
        <w:ind w:left="2352" w:hanging="1440"/>
      </w:pPr>
      <w:rPr>
        <w:rFonts w:hint="default"/>
      </w:rPr>
    </w:lvl>
    <w:lvl w:ilvl="5">
      <w:start w:val="1"/>
      <w:numFmt w:val="decimal"/>
      <w:isLgl/>
      <w:lvlText w:val="%1.%2.%3.%4.%5.%6."/>
      <w:lvlJc w:val="left"/>
      <w:pPr>
        <w:ind w:left="2712" w:hanging="1800"/>
      </w:pPr>
      <w:rPr>
        <w:rFonts w:hint="default"/>
      </w:rPr>
    </w:lvl>
    <w:lvl w:ilvl="6">
      <w:start w:val="1"/>
      <w:numFmt w:val="decimal"/>
      <w:isLgl/>
      <w:lvlText w:val="%1.%2.%3.%4.%5.%6.%7."/>
      <w:lvlJc w:val="left"/>
      <w:pPr>
        <w:ind w:left="2712" w:hanging="1800"/>
      </w:pPr>
      <w:rPr>
        <w:rFonts w:hint="default"/>
      </w:rPr>
    </w:lvl>
    <w:lvl w:ilvl="7">
      <w:start w:val="1"/>
      <w:numFmt w:val="decimal"/>
      <w:isLgl/>
      <w:lvlText w:val="%1.%2.%3.%4.%5.%6.%7.%8."/>
      <w:lvlJc w:val="left"/>
      <w:pPr>
        <w:ind w:left="3072" w:hanging="2160"/>
      </w:pPr>
      <w:rPr>
        <w:rFonts w:hint="default"/>
      </w:rPr>
    </w:lvl>
    <w:lvl w:ilvl="8">
      <w:start w:val="1"/>
      <w:numFmt w:val="decimal"/>
      <w:isLgl/>
      <w:lvlText w:val="%1.%2.%3.%4.%5.%6.%7.%8.%9."/>
      <w:lvlJc w:val="left"/>
      <w:pPr>
        <w:ind w:left="3432" w:hanging="2520"/>
      </w:pPr>
      <w:rPr>
        <w:rFonts w:hint="default"/>
      </w:rPr>
    </w:lvl>
  </w:abstractNum>
  <w:abstractNum w:abstractNumId="20" w15:restartNumberingAfterBreak="0">
    <w:nsid w:val="3A2722A8"/>
    <w:multiLevelType w:val="multilevel"/>
    <w:tmpl w:val="3D50ABC6"/>
    <w:lvl w:ilvl="0">
      <w:start w:val="3"/>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DB501CC"/>
    <w:multiLevelType w:val="multilevel"/>
    <w:tmpl w:val="52A884D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E5C058C"/>
    <w:multiLevelType w:val="multilevel"/>
    <w:tmpl w:val="F15854C2"/>
    <w:lvl w:ilvl="0">
      <w:start w:val="2"/>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06C10"/>
    <w:multiLevelType w:val="hybridMultilevel"/>
    <w:tmpl w:val="518A966C"/>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4524EB"/>
    <w:multiLevelType w:val="hybridMultilevel"/>
    <w:tmpl w:val="2BB04F8C"/>
    <w:lvl w:ilvl="0" w:tplc="FECC91BA">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F8E47E2"/>
    <w:multiLevelType w:val="hybridMultilevel"/>
    <w:tmpl w:val="EF7E5940"/>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8A5D37"/>
    <w:multiLevelType w:val="hybridMultilevel"/>
    <w:tmpl w:val="3CCE0210"/>
    <w:lvl w:ilvl="0" w:tplc="995E545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7C6A4D"/>
    <w:multiLevelType w:val="hybridMultilevel"/>
    <w:tmpl w:val="A73887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935ECA"/>
    <w:multiLevelType w:val="hybridMultilevel"/>
    <w:tmpl w:val="F4528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500498"/>
    <w:multiLevelType w:val="hybridMultilevel"/>
    <w:tmpl w:val="B3EAB37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5EEB195C"/>
    <w:multiLevelType w:val="multilevel"/>
    <w:tmpl w:val="F74CCFB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7B426C"/>
    <w:multiLevelType w:val="hybridMultilevel"/>
    <w:tmpl w:val="E402D1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3179BB"/>
    <w:multiLevelType w:val="multilevel"/>
    <w:tmpl w:val="88C8CB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712583B"/>
    <w:multiLevelType w:val="multilevel"/>
    <w:tmpl w:val="56EC3274"/>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A61552D"/>
    <w:multiLevelType w:val="hybridMultilevel"/>
    <w:tmpl w:val="B688331C"/>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C0F39C1"/>
    <w:multiLevelType w:val="multilevel"/>
    <w:tmpl w:val="8A36ADF6"/>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6F304EDE"/>
    <w:multiLevelType w:val="hybridMultilevel"/>
    <w:tmpl w:val="0AACB986"/>
    <w:lvl w:ilvl="0" w:tplc="04050001">
      <w:start w:val="1"/>
      <w:numFmt w:val="bullet"/>
      <w:lvlText w:val=""/>
      <w:lvlJc w:val="left"/>
      <w:pPr>
        <w:ind w:left="1772" w:hanging="360"/>
      </w:pPr>
      <w:rPr>
        <w:rFonts w:ascii="Symbol" w:hAnsi="Symbol" w:hint="default"/>
      </w:rPr>
    </w:lvl>
    <w:lvl w:ilvl="1" w:tplc="04050003" w:tentative="1">
      <w:start w:val="1"/>
      <w:numFmt w:val="bullet"/>
      <w:lvlText w:val="o"/>
      <w:lvlJc w:val="left"/>
      <w:pPr>
        <w:ind w:left="2492" w:hanging="360"/>
      </w:pPr>
      <w:rPr>
        <w:rFonts w:ascii="Courier New" w:hAnsi="Courier New" w:cs="Courier New" w:hint="default"/>
      </w:rPr>
    </w:lvl>
    <w:lvl w:ilvl="2" w:tplc="04050005" w:tentative="1">
      <w:start w:val="1"/>
      <w:numFmt w:val="bullet"/>
      <w:lvlText w:val=""/>
      <w:lvlJc w:val="left"/>
      <w:pPr>
        <w:ind w:left="3212" w:hanging="360"/>
      </w:pPr>
      <w:rPr>
        <w:rFonts w:ascii="Wingdings" w:hAnsi="Wingdings" w:hint="default"/>
      </w:rPr>
    </w:lvl>
    <w:lvl w:ilvl="3" w:tplc="04050001">
      <w:start w:val="1"/>
      <w:numFmt w:val="bullet"/>
      <w:lvlText w:val=""/>
      <w:lvlJc w:val="left"/>
      <w:pPr>
        <w:ind w:left="1495" w:hanging="360"/>
      </w:pPr>
      <w:rPr>
        <w:rFonts w:ascii="Symbol" w:hAnsi="Symbol" w:hint="default"/>
      </w:rPr>
    </w:lvl>
    <w:lvl w:ilvl="4" w:tplc="04050003" w:tentative="1">
      <w:start w:val="1"/>
      <w:numFmt w:val="bullet"/>
      <w:lvlText w:val="o"/>
      <w:lvlJc w:val="left"/>
      <w:pPr>
        <w:ind w:left="4652" w:hanging="360"/>
      </w:pPr>
      <w:rPr>
        <w:rFonts w:ascii="Courier New" w:hAnsi="Courier New" w:cs="Courier New" w:hint="default"/>
      </w:rPr>
    </w:lvl>
    <w:lvl w:ilvl="5" w:tplc="04050005" w:tentative="1">
      <w:start w:val="1"/>
      <w:numFmt w:val="bullet"/>
      <w:lvlText w:val=""/>
      <w:lvlJc w:val="left"/>
      <w:pPr>
        <w:ind w:left="5372" w:hanging="360"/>
      </w:pPr>
      <w:rPr>
        <w:rFonts w:ascii="Wingdings" w:hAnsi="Wingdings" w:hint="default"/>
      </w:rPr>
    </w:lvl>
    <w:lvl w:ilvl="6" w:tplc="04050001" w:tentative="1">
      <w:start w:val="1"/>
      <w:numFmt w:val="bullet"/>
      <w:lvlText w:val=""/>
      <w:lvlJc w:val="left"/>
      <w:pPr>
        <w:ind w:left="6092" w:hanging="360"/>
      </w:pPr>
      <w:rPr>
        <w:rFonts w:ascii="Symbol" w:hAnsi="Symbol" w:hint="default"/>
      </w:rPr>
    </w:lvl>
    <w:lvl w:ilvl="7" w:tplc="04050003" w:tentative="1">
      <w:start w:val="1"/>
      <w:numFmt w:val="bullet"/>
      <w:lvlText w:val="o"/>
      <w:lvlJc w:val="left"/>
      <w:pPr>
        <w:ind w:left="6812" w:hanging="360"/>
      </w:pPr>
      <w:rPr>
        <w:rFonts w:ascii="Courier New" w:hAnsi="Courier New" w:cs="Courier New" w:hint="default"/>
      </w:rPr>
    </w:lvl>
    <w:lvl w:ilvl="8" w:tplc="04050005" w:tentative="1">
      <w:start w:val="1"/>
      <w:numFmt w:val="bullet"/>
      <w:lvlText w:val=""/>
      <w:lvlJc w:val="left"/>
      <w:pPr>
        <w:ind w:left="7532" w:hanging="360"/>
      </w:pPr>
      <w:rPr>
        <w:rFonts w:ascii="Wingdings" w:hAnsi="Wingdings" w:hint="default"/>
      </w:rPr>
    </w:lvl>
  </w:abstractNum>
  <w:abstractNum w:abstractNumId="37" w15:restartNumberingAfterBreak="0">
    <w:nsid w:val="74802096"/>
    <w:multiLevelType w:val="hybridMultilevel"/>
    <w:tmpl w:val="A36253C6"/>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7A134DB"/>
    <w:multiLevelType w:val="hybridMultilevel"/>
    <w:tmpl w:val="0A6E9C4A"/>
    <w:lvl w:ilvl="0" w:tplc="69CC4DEE">
      <w:start w:val="1"/>
      <w:numFmt w:val="decimal"/>
      <w:lvlText w:val="%1.4"/>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81342AD"/>
    <w:multiLevelType w:val="multilevel"/>
    <w:tmpl w:val="71B6B98A"/>
    <w:lvl w:ilvl="0">
      <w:start w:val="2"/>
      <w:numFmt w:val="decimal"/>
      <w:lvlText w:val="%1."/>
      <w:lvlJc w:val="left"/>
      <w:pPr>
        <w:ind w:left="360" w:hanging="360"/>
      </w:pPr>
      <w:rPr>
        <w:rFonts w:hint="default"/>
      </w:rPr>
    </w:lvl>
    <w:lvl w:ilvl="1">
      <w:start w:val="9"/>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C157C11"/>
    <w:multiLevelType w:val="hybridMultilevel"/>
    <w:tmpl w:val="C9348028"/>
    <w:lvl w:ilvl="0" w:tplc="964A23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24"/>
  </w:num>
  <w:num w:numId="4">
    <w:abstractNumId w:val="30"/>
  </w:num>
  <w:num w:numId="5">
    <w:abstractNumId w:val="36"/>
  </w:num>
  <w:num w:numId="6">
    <w:abstractNumId w:val="33"/>
  </w:num>
  <w:num w:numId="7">
    <w:abstractNumId w:val="22"/>
  </w:num>
  <w:num w:numId="8">
    <w:abstractNumId w:val="39"/>
  </w:num>
  <w:num w:numId="9">
    <w:abstractNumId w:val="20"/>
  </w:num>
  <w:num w:numId="10">
    <w:abstractNumId w:val="5"/>
  </w:num>
  <w:num w:numId="11">
    <w:abstractNumId w:val="32"/>
  </w:num>
  <w:num w:numId="12">
    <w:abstractNumId w:val="27"/>
  </w:num>
  <w:num w:numId="13">
    <w:abstractNumId w:val="9"/>
  </w:num>
  <w:num w:numId="14">
    <w:abstractNumId w:val="17"/>
  </w:num>
  <w:num w:numId="15">
    <w:abstractNumId w:val="29"/>
  </w:num>
  <w:num w:numId="16">
    <w:abstractNumId w:val="28"/>
  </w:num>
  <w:num w:numId="17">
    <w:abstractNumId w:val="18"/>
  </w:num>
  <w:num w:numId="18">
    <w:abstractNumId w:val="31"/>
  </w:num>
  <w:num w:numId="19">
    <w:abstractNumId w:val="13"/>
  </w:num>
  <w:num w:numId="20">
    <w:abstractNumId w:val="38"/>
  </w:num>
  <w:num w:numId="21">
    <w:abstractNumId w:val="35"/>
  </w:num>
  <w:num w:numId="22">
    <w:abstractNumId w:val="14"/>
  </w:num>
  <w:num w:numId="23">
    <w:abstractNumId w:val="23"/>
  </w:num>
  <w:num w:numId="24">
    <w:abstractNumId w:val="16"/>
  </w:num>
  <w:num w:numId="25">
    <w:abstractNumId w:val="37"/>
  </w:num>
  <w:num w:numId="26">
    <w:abstractNumId w:val="34"/>
  </w:num>
  <w:num w:numId="27">
    <w:abstractNumId w:val="6"/>
  </w:num>
  <w:num w:numId="28">
    <w:abstractNumId w:val="2"/>
  </w:num>
  <w:num w:numId="29">
    <w:abstractNumId w:val="25"/>
  </w:num>
  <w:num w:numId="30">
    <w:abstractNumId w:val="40"/>
  </w:num>
  <w:num w:numId="31">
    <w:abstractNumId w:val="3"/>
  </w:num>
  <w:num w:numId="32">
    <w:abstractNumId w:val="15"/>
  </w:num>
  <w:num w:numId="33">
    <w:abstractNumId w:val="0"/>
  </w:num>
  <w:num w:numId="34">
    <w:abstractNumId w:val="12"/>
  </w:num>
  <w:num w:numId="35">
    <w:abstractNumId w:val="10"/>
  </w:num>
  <w:num w:numId="36">
    <w:abstractNumId w:val="7"/>
  </w:num>
  <w:num w:numId="37">
    <w:abstractNumId w:val="21"/>
  </w:num>
  <w:num w:numId="38">
    <w:abstractNumId w:val="1"/>
  </w:num>
  <w:num w:numId="39">
    <w:abstractNumId w:val="26"/>
  </w:num>
  <w:num w:numId="40">
    <w:abstractNumId w:val="8"/>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C89"/>
    <w:rsid w:val="000021C0"/>
    <w:rsid w:val="0002382D"/>
    <w:rsid w:val="00026166"/>
    <w:rsid w:val="00043493"/>
    <w:rsid w:val="00067765"/>
    <w:rsid w:val="00081ED0"/>
    <w:rsid w:val="00087F9F"/>
    <w:rsid w:val="0009424D"/>
    <w:rsid w:val="000B0560"/>
    <w:rsid w:val="000C4EF0"/>
    <w:rsid w:val="000D3CFB"/>
    <w:rsid w:val="000E343B"/>
    <w:rsid w:val="000E5237"/>
    <w:rsid w:val="000E5951"/>
    <w:rsid w:val="000E78DE"/>
    <w:rsid w:val="0012798F"/>
    <w:rsid w:val="00132587"/>
    <w:rsid w:val="0013280F"/>
    <w:rsid w:val="00146CC4"/>
    <w:rsid w:val="00151881"/>
    <w:rsid w:val="00154967"/>
    <w:rsid w:val="00156C84"/>
    <w:rsid w:val="00156E1F"/>
    <w:rsid w:val="00162676"/>
    <w:rsid w:val="00187690"/>
    <w:rsid w:val="001A33A8"/>
    <w:rsid w:val="001A6F4E"/>
    <w:rsid w:val="001B03AB"/>
    <w:rsid w:val="001C22A2"/>
    <w:rsid w:val="001C350D"/>
    <w:rsid w:val="001E3A32"/>
    <w:rsid w:val="00202317"/>
    <w:rsid w:val="00207B3B"/>
    <w:rsid w:val="00211500"/>
    <w:rsid w:val="002155F2"/>
    <w:rsid w:val="00232FA9"/>
    <w:rsid w:val="00284A90"/>
    <w:rsid w:val="002C0A9A"/>
    <w:rsid w:val="002C2B6F"/>
    <w:rsid w:val="002D4CB4"/>
    <w:rsid w:val="00303955"/>
    <w:rsid w:val="00316897"/>
    <w:rsid w:val="00341296"/>
    <w:rsid w:val="003454C7"/>
    <w:rsid w:val="0034599E"/>
    <w:rsid w:val="00355FB7"/>
    <w:rsid w:val="00364185"/>
    <w:rsid w:val="00384B53"/>
    <w:rsid w:val="00384B61"/>
    <w:rsid w:val="00394AC3"/>
    <w:rsid w:val="00396D84"/>
    <w:rsid w:val="00397783"/>
    <w:rsid w:val="003B3EFD"/>
    <w:rsid w:val="003B50DB"/>
    <w:rsid w:val="003B6543"/>
    <w:rsid w:val="003D6F8B"/>
    <w:rsid w:val="00403FF0"/>
    <w:rsid w:val="0044636C"/>
    <w:rsid w:val="00450D66"/>
    <w:rsid w:val="0045506D"/>
    <w:rsid w:val="0045580A"/>
    <w:rsid w:val="004567F1"/>
    <w:rsid w:val="00457F58"/>
    <w:rsid w:val="00477050"/>
    <w:rsid w:val="00482E61"/>
    <w:rsid w:val="00485255"/>
    <w:rsid w:val="004951BC"/>
    <w:rsid w:val="004F3061"/>
    <w:rsid w:val="004F7C89"/>
    <w:rsid w:val="00501D9D"/>
    <w:rsid w:val="00511194"/>
    <w:rsid w:val="00511B8C"/>
    <w:rsid w:val="00515F13"/>
    <w:rsid w:val="00517B2F"/>
    <w:rsid w:val="005231C2"/>
    <w:rsid w:val="00533C6A"/>
    <w:rsid w:val="00534A0A"/>
    <w:rsid w:val="0053592A"/>
    <w:rsid w:val="0053681E"/>
    <w:rsid w:val="00537891"/>
    <w:rsid w:val="005431B8"/>
    <w:rsid w:val="00543377"/>
    <w:rsid w:val="00545DAA"/>
    <w:rsid w:val="00551F5D"/>
    <w:rsid w:val="0055580C"/>
    <w:rsid w:val="00560BFC"/>
    <w:rsid w:val="005616A3"/>
    <w:rsid w:val="00563E1E"/>
    <w:rsid w:val="00567FA1"/>
    <w:rsid w:val="005821D5"/>
    <w:rsid w:val="00597F38"/>
    <w:rsid w:val="005A17A3"/>
    <w:rsid w:val="005B308D"/>
    <w:rsid w:val="005B5BD8"/>
    <w:rsid w:val="005C7A2A"/>
    <w:rsid w:val="005D09DF"/>
    <w:rsid w:val="005E5450"/>
    <w:rsid w:val="005F21CF"/>
    <w:rsid w:val="00601503"/>
    <w:rsid w:val="00616A0F"/>
    <w:rsid w:val="00617760"/>
    <w:rsid w:val="00621E66"/>
    <w:rsid w:val="0064266E"/>
    <w:rsid w:val="006454AA"/>
    <w:rsid w:val="00645CF3"/>
    <w:rsid w:val="0065036F"/>
    <w:rsid w:val="0066266C"/>
    <w:rsid w:val="00681F08"/>
    <w:rsid w:val="006A4A36"/>
    <w:rsid w:val="006B04FC"/>
    <w:rsid w:val="006B7753"/>
    <w:rsid w:val="006C1C09"/>
    <w:rsid w:val="006C34C5"/>
    <w:rsid w:val="006D4CEE"/>
    <w:rsid w:val="006D5AED"/>
    <w:rsid w:val="006F3618"/>
    <w:rsid w:val="006F4002"/>
    <w:rsid w:val="00700FC5"/>
    <w:rsid w:val="00702813"/>
    <w:rsid w:val="007463B3"/>
    <w:rsid w:val="00755A00"/>
    <w:rsid w:val="00761E71"/>
    <w:rsid w:val="0076464E"/>
    <w:rsid w:val="00772439"/>
    <w:rsid w:val="00782D99"/>
    <w:rsid w:val="007879C7"/>
    <w:rsid w:val="0079658F"/>
    <w:rsid w:val="007A1B13"/>
    <w:rsid w:val="007A45ED"/>
    <w:rsid w:val="007D4A36"/>
    <w:rsid w:val="007D70EE"/>
    <w:rsid w:val="007F257C"/>
    <w:rsid w:val="0080152D"/>
    <w:rsid w:val="008050AE"/>
    <w:rsid w:val="00826911"/>
    <w:rsid w:val="008319EE"/>
    <w:rsid w:val="00875BD5"/>
    <w:rsid w:val="00876862"/>
    <w:rsid w:val="00882E66"/>
    <w:rsid w:val="00897F49"/>
    <w:rsid w:val="008A2E67"/>
    <w:rsid w:val="008A3A59"/>
    <w:rsid w:val="008A53AE"/>
    <w:rsid w:val="008A7843"/>
    <w:rsid w:val="008B3C44"/>
    <w:rsid w:val="008C1BD8"/>
    <w:rsid w:val="008F47FD"/>
    <w:rsid w:val="008F7815"/>
    <w:rsid w:val="00903956"/>
    <w:rsid w:val="00916EF7"/>
    <w:rsid w:val="009179F6"/>
    <w:rsid w:val="009367D8"/>
    <w:rsid w:val="009441B1"/>
    <w:rsid w:val="00945350"/>
    <w:rsid w:val="00952264"/>
    <w:rsid w:val="00961266"/>
    <w:rsid w:val="00961AEA"/>
    <w:rsid w:val="00967473"/>
    <w:rsid w:val="00993490"/>
    <w:rsid w:val="009A15FE"/>
    <w:rsid w:val="009B4F21"/>
    <w:rsid w:val="009C16D9"/>
    <w:rsid w:val="009D13D5"/>
    <w:rsid w:val="009E02A4"/>
    <w:rsid w:val="009F4C57"/>
    <w:rsid w:val="009F5110"/>
    <w:rsid w:val="00A02763"/>
    <w:rsid w:val="00A129FF"/>
    <w:rsid w:val="00A12D27"/>
    <w:rsid w:val="00A27C64"/>
    <w:rsid w:val="00A33C6F"/>
    <w:rsid w:val="00A43246"/>
    <w:rsid w:val="00A4461D"/>
    <w:rsid w:val="00A6124B"/>
    <w:rsid w:val="00A62584"/>
    <w:rsid w:val="00A701A6"/>
    <w:rsid w:val="00A7102E"/>
    <w:rsid w:val="00A72282"/>
    <w:rsid w:val="00A8620B"/>
    <w:rsid w:val="00A86C08"/>
    <w:rsid w:val="00A92754"/>
    <w:rsid w:val="00AA0D8B"/>
    <w:rsid w:val="00AA1CE9"/>
    <w:rsid w:val="00AB6EEC"/>
    <w:rsid w:val="00AD0057"/>
    <w:rsid w:val="00B028FE"/>
    <w:rsid w:val="00B11ADF"/>
    <w:rsid w:val="00B16672"/>
    <w:rsid w:val="00B20669"/>
    <w:rsid w:val="00B30477"/>
    <w:rsid w:val="00B5036D"/>
    <w:rsid w:val="00B81C5C"/>
    <w:rsid w:val="00B83E1D"/>
    <w:rsid w:val="00BA5E20"/>
    <w:rsid w:val="00BC21BF"/>
    <w:rsid w:val="00BD6AE9"/>
    <w:rsid w:val="00BD7222"/>
    <w:rsid w:val="00C4348A"/>
    <w:rsid w:val="00C5691E"/>
    <w:rsid w:val="00C6758A"/>
    <w:rsid w:val="00C81769"/>
    <w:rsid w:val="00C8274D"/>
    <w:rsid w:val="00CA1A53"/>
    <w:rsid w:val="00CB6847"/>
    <w:rsid w:val="00CB6BAF"/>
    <w:rsid w:val="00CC45B9"/>
    <w:rsid w:val="00CD4D23"/>
    <w:rsid w:val="00CD7506"/>
    <w:rsid w:val="00CF3C17"/>
    <w:rsid w:val="00D00ADD"/>
    <w:rsid w:val="00D24486"/>
    <w:rsid w:val="00D30724"/>
    <w:rsid w:val="00D44D1D"/>
    <w:rsid w:val="00D564B0"/>
    <w:rsid w:val="00D63B7E"/>
    <w:rsid w:val="00D7143A"/>
    <w:rsid w:val="00D77D67"/>
    <w:rsid w:val="00D9112F"/>
    <w:rsid w:val="00D91F23"/>
    <w:rsid w:val="00DB68C0"/>
    <w:rsid w:val="00DB7397"/>
    <w:rsid w:val="00DE20B9"/>
    <w:rsid w:val="00E0153B"/>
    <w:rsid w:val="00E12FF3"/>
    <w:rsid w:val="00E152B9"/>
    <w:rsid w:val="00E2708F"/>
    <w:rsid w:val="00E3387C"/>
    <w:rsid w:val="00E42295"/>
    <w:rsid w:val="00E463DC"/>
    <w:rsid w:val="00E7778F"/>
    <w:rsid w:val="00E87B36"/>
    <w:rsid w:val="00EA18B1"/>
    <w:rsid w:val="00EB6BC9"/>
    <w:rsid w:val="00ED0BB0"/>
    <w:rsid w:val="00EE628A"/>
    <w:rsid w:val="00EF71B0"/>
    <w:rsid w:val="00F02C25"/>
    <w:rsid w:val="00F2125F"/>
    <w:rsid w:val="00F32F27"/>
    <w:rsid w:val="00F42D3A"/>
    <w:rsid w:val="00F60FFE"/>
    <w:rsid w:val="00F70710"/>
    <w:rsid w:val="00F755FB"/>
    <w:rsid w:val="00F763A3"/>
    <w:rsid w:val="00F834CD"/>
    <w:rsid w:val="00F9799F"/>
    <w:rsid w:val="00F97B64"/>
    <w:rsid w:val="00FA0BBF"/>
    <w:rsid w:val="00FA45B0"/>
    <w:rsid w:val="00FC0746"/>
    <w:rsid w:val="00FE5908"/>
  </w:rsids>
  <m:mathPr>
    <m:mathFont m:val="Cambria Math"/>
    <m:brkBin m:val="before"/>
    <m:brkBinSub m:val="--"/>
    <m:smallFrac m:val="0"/>
    <m:dispDef/>
    <m:lMargin m:val="0"/>
    <m:rMargin m:val="0"/>
    <m:defJc m:val="centerGroup"/>
    <m:wrapIndent m:val="1440"/>
    <m:intLim m:val="subSup"/>
    <m:naryLim m:val="undOvr"/>
  </m:mathPr>
  <w:themeFontLang w:val="cs-CZ"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E959F"/>
  <w15:docId w15:val="{03AEF5FD-1010-4689-A34E-6C219C4F6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F7C8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autoRedefine/>
    <w:uiPriority w:val="9"/>
    <w:qFormat/>
    <w:rsid w:val="0053681E"/>
    <w:pPr>
      <w:keepNext/>
      <w:keepLines/>
      <w:numPr>
        <w:ilvl w:val="1"/>
        <w:numId w:val="38"/>
      </w:numPr>
      <w:spacing w:before="240" w:after="240" w:line="276" w:lineRule="auto"/>
      <w:ind w:left="567"/>
      <w:jc w:val="both"/>
      <w:outlineLvl w:val="0"/>
    </w:pPr>
    <w:rPr>
      <w:rFonts w:ascii="Georgia" w:eastAsiaTheme="majorEastAsia" w:hAnsi="Georgia" w:cstheme="majorBidi"/>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rsid w:val="004F7C89"/>
    <w:pPr>
      <w:spacing w:after="120" w:line="480" w:lineRule="auto"/>
    </w:pPr>
  </w:style>
  <w:style w:type="character" w:customStyle="1" w:styleId="Zkladntext2Char">
    <w:name w:val="Základní text 2 Char"/>
    <w:basedOn w:val="Standardnpsmoodstavce"/>
    <w:link w:val="Zkladntext2"/>
    <w:semiHidden/>
    <w:rsid w:val="004F7C89"/>
    <w:rPr>
      <w:rFonts w:ascii="Times New Roman" w:eastAsia="Times New Roman" w:hAnsi="Times New Roman" w:cs="Times New Roman"/>
      <w:sz w:val="24"/>
      <w:szCs w:val="24"/>
      <w:lang w:eastAsia="cs-CZ"/>
    </w:rPr>
  </w:style>
  <w:style w:type="character" w:styleId="Odkaznakoment">
    <w:name w:val="annotation reference"/>
    <w:uiPriority w:val="99"/>
    <w:rsid w:val="004F7C89"/>
    <w:rPr>
      <w:sz w:val="16"/>
      <w:szCs w:val="16"/>
    </w:rPr>
  </w:style>
  <w:style w:type="paragraph" w:styleId="Textkomente">
    <w:name w:val="annotation text"/>
    <w:basedOn w:val="Normln"/>
    <w:link w:val="TextkomenteChar"/>
    <w:uiPriority w:val="99"/>
    <w:rsid w:val="004F7C89"/>
    <w:rPr>
      <w:sz w:val="20"/>
      <w:szCs w:val="20"/>
    </w:rPr>
  </w:style>
  <w:style w:type="character" w:customStyle="1" w:styleId="TextkomenteChar">
    <w:name w:val="Text komentáře Char"/>
    <w:basedOn w:val="Standardnpsmoodstavce"/>
    <w:link w:val="Textkomente"/>
    <w:uiPriority w:val="99"/>
    <w:rsid w:val="004F7C89"/>
    <w:rPr>
      <w:rFonts w:ascii="Times New Roman" w:eastAsia="Times New Roman" w:hAnsi="Times New Roman" w:cs="Times New Roman"/>
      <w:sz w:val="20"/>
      <w:szCs w:val="20"/>
      <w:lang w:eastAsia="cs-CZ"/>
    </w:rPr>
  </w:style>
  <w:style w:type="paragraph" w:styleId="Textpoznpodarou">
    <w:name w:val="footnote text"/>
    <w:aliases w:val="Footnote Text Char1,Footnote Text Char Char,Char,Char Char Char Char,Char Char Char Char Char Char,Footnote,Geneva 9,Font: Geneva 9,Boston 10,f,DSE note,ft,single space,fn"/>
    <w:basedOn w:val="Normln"/>
    <w:link w:val="TextpoznpodarouChar"/>
    <w:uiPriority w:val="99"/>
    <w:rsid w:val="00BD7222"/>
    <w:rPr>
      <w:sz w:val="20"/>
      <w:szCs w:val="20"/>
      <w:lang w:val="en-GB"/>
    </w:rPr>
  </w:style>
  <w:style w:type="character" w:customStyle="1" w:styleId="TextpoznpodarouChar">
    <w:name w:val="Text pozn. pod čarou Char"/>
    <w:aliases w:val="Footnote Text Char1 Char,Footnote Text Char Char Char,Char Char,Char Char Char Char Char,Char Char Char Char Char Char Char,Footnote Char,Geneva 9 Char,Font: Geneva 9 Char,Boston 10 Char,f Char,DSE note Char,ft Char,fn Char"/>
    <w:basedOn w:val="Standardnpsmoodstavce"/>
    <w:link w:val="Textpoznpodarou"/>
    <w:uiPriority w:val="99"/>
    <w:rsid w:val="00BD7222"/>
    <w:rPr>
      <w:rFonts w:ascii="Times New Roman" w:eastAsia="Times New Roman" w:hAnsi="Times New Roman" w:cs="Times New Roman"/>
      <w:sz w:val="20"/>
      <w:szCs w:val="20"/>
      <w:lang w:val="en-GB" w:eastAsia="cs-CZ"/>
    </w:rPr>
  </w:style>
  <w:style w:type="character" w:styleId="Znakapoznpodarou">
    <w:name w:val="footnote reference"/>
    <w:aliases w:val="footnote number Char Char1 Char Char Char1 Char Char Char Char Char Char, BVI fnr Char Char Char1 Char1 Char Char Char Char Char Char,BVI fnr Char1 Char Char Char1 Char Char Char Char Char Char Char"/>
    <w:link w:val="footnotenumberCharChar1CharCharChar1CharCharCharCharChar"/>
    <w:uiPriority w:val="99"/>
    <w:rsid w:val="004F7C89"/>
    <w:rPr>
      <w:vertAlign w:val="superscript"/>
    </w:rPr>
  </w:style>
  <w:style w:type="paragraph" w:styleId="Odstavecseseznamem">
    <w:name w:val="List Paragraph"/>
    <w:basedOn w:val="Normln"/>
    <w:link w:val="OdstavecseseznamemChar"/>
    <w:uiPriority w:val="34"/>
    <w:qFormat/>
    <w:rsid w:val="004F7C89"/>
    <w:pPr>
      <w:ind w:left="720"/>
      <w:contextualSpacing/>
    </w:pPr>
    <w:rPr>
      <w:rFonts w:ascii="Calibri" w:eastAsia="Calibri" w:hAnsi="Calibri"/>
      <w:sz w:val="22"/>
      <w:szCs w:val="22"/>
      <w:lang w:val="x-none" w:eastAsia="en-US"/>
    </w:rPr>
  </w:style>
  <w:style w:type="paragraph" w:customStyle="1" w:styleId="Zkladntext1">
    <w:name w:val="Základní text 1"/>
    <w:basedOn w:val="Normln"/>
    <w:next w:val="Normln"/>
    <w:rsid w:val="004F7C89"/>
    <w:pPr>
      <w:autoSpaceDE w:val="0"/>
      <w:autoSpaceDN w:val="0"/>
      <w:adjustRightInd w:val="0"/>
      <w:jc w:val="both"/>
    </w:pPr>
    <w:rPr>
      <w:rFonts w:ascii="Arial" w:hAnsi="Arial" w:cs="Arial"/>
      <w:sz w:val="22"/>
    </w:rPr>
  </w:style>
  <w:style w:type="paragraph" w:customStyle="1" w:styleId="footnotenumberCharChar1CharCharChar1CharCharCharCharChar">
    <w:name w:val="footnote number Char Char1 Char Char Char1 Char Char Char Char Char"/>
    <w:aliases w:val=" BVI fnr Char Char Char1 Char1 Char Char Char Char Char,BVI fnr Char1 Char Char Char1 Char Char Char Char Char,BVI fnr Char Char Char1 Char1 Char Char Char Char Char"/>
    <w:basedOn w:val="Normln"/>
    <w:next w:val="Textpoznpodarou"/>
    <w:link w:val="Znakapoznpodarou"/>
    <w:rsid w:val="004F7C89"/>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OdstavecseseznamemChar">
    <w:name w:val="Odstavec se seznamem Char"/>
    <w:link w:val="Odstavecseseznamem"/>
    <w:uiPriority w:val="34"/>
    <w:locked/>
    <w:rsid w:val="004F7C89"/>
    <w:rPr>
      <w:rFonts w:ascii="Calibri" w:eastAsia="Calibri" w:hAnsi="Calibri" w:cs="Times New Roman"/>
      <w:lang w:val="x-none"/>
    </w:rPr>
  </w:style>
  <w:style w:type="paragraph" w:styleId="Textbubliny">
    <w:name w:val="Balloon Text"/>
    <w:basedOn w:val="Normln"/>
    <w:link w:val="TextbublinyChar"/>
    <w:uiPriority w:val="99"/>
    <w:semiHidden/>
    <w:unhideWhenUsed/>
    <w:rsid w:val="004F7C8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C89"/>
    <w:rPr>
      <w:rFonts w:ascii="Segoe UI" w:eastAsia="Times New Roman" w:hAnsi="Segoe UI" w:cs="Segoe UI"/>
      <w:sz w:val="18"/>
      <w:szCs w:val="18"/>
      <w:lang w:eastAsia="cs-CZ"/>
    </w:rPr>
  </w:style>
  <w:style w:type="paragraph" w:styleId="Zhlav">
    <w:name w:val="header"/>
    <w:basedOn w:val="Normln"/>
    <w:link w:val="ZhlavChar"/>
    <w:uiPriority w:val="99"/>
    <w:unhideWhenUsed/>
    <w:rsid w:val="004F7C89"/>
    <w:pPr>
      <w:tabs>
        <w:tab w:val="center" w:pos="4536"/>
        <w:tab w:val="right" w:pos="9072"/>
      </w:tabs>
    </w:pPr>
  </w:style>
  <w:style w:type="character" w:customStyle="1" w:styleId="ZhlavChar">
    <w:name w:val="Záhlaví Char"/>
    <w:basedOn w:val="Standardnpsmoodstavce"/>
    <w:link w:val="Zhlav"/>
    <w:uiPriority w:val="99"/>
    <w:rsid w:val="004F7C8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F7C89"/>
    <w:pPr>
      <w:tabs>
        <w:tab w:val="center" w:pos="4536"/>
        <w:tab w:val="right" w:pos="9072"/>
      </w:tabs>
    </w:pPr>
  </w:style>
  <w:style w:type="character" w:customStyle="1" w:styleId="ZpatChar">
    <w:name w:val="Zápatí Char"/>
    <w:basedOn w:val="Standardnpsmoodstavce"/>
    <w:link w:val="Zpat"/>
    <w:uiPriority w:val="99"/>
    <w:rsid w:val="004F7C89"/>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961AEA"/>
    <w:rPr>
      <w:b/>
      <w:bCs/>
    </w:rPr>
  </w:style>
  <w:style w:type="character" w:customStyle="1" w:styleId="PedmtkomenteChar">
    <w:name w:val="Předmět komentáře Char"/>
    <w:basedOn w:val="TextkomenteChar"/>
    <w:link w:val="Pedmtkomente"/>
    <w:uiPriority w:val="99"/>
    <w:semiHidden/>
    <w:rsid w:val="00961AEA"/>
    <w:rPr>
      <w:rFonts w:ascii="Times New Roman" w:eastAsia="Times New Roman" w:hAnsi="Times New Roman" w:cs="Times New Roman"/>
      <w:b/>
      <w:bCs/>
      <w:sz w:val="20"/>
      <w:szCs w:val="20"/>
      <w:lang w:eastAsia="cs-CZ"/>
    </w:rPr>
  </w:style>
  <w:style w:type="paragraph" w:styleId="Revize">
    <w:name w:val="Revision"/>
    <w:hidden/>
    <w:uiPriority w:val="99"/>
    <w:semiHidden/>
    <w:rsid w:val="00067765"/>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232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4558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2">
    <w:name w:val="Body Text Indent 2"/>
    <w:basedOn w:val="Normln"/>
    <w:link w:val="Zkladntextodsazen2Char"/>
    <w:uiPriority w:val="99"/>
    <w:unhideWhenUsed/>
    <w:rsid w:val="00043493"/>
    <w:pPr>
      <w:spacing w:after="120" w:line="480" w:lineRule="auto"/>
      <w:ind w:left="283"/>
    </w:pPr>
  </w:style>
  <w:style w:type="character" w:customStyle="1" w:styleId="Zkladntextodsazen2Char">
    <w:name w:val="Základní text odsazený 2 Char"/>
    <w:basedOn w:val="Standardnpsmoodstavce"/>
    <w:link w:val="Zkladntextodsazen2"/>
    <w:uiPriority w:val="99"/>
    <w:rsid w:val="00043493"/>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53681E"/>
    <w:rPr>
      <w:rFonts w:ascii="Georgia" w:eastAsiaTheme="majorEastAsia" w:hAnsi="Georgia" w:cstheme="majorBid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61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9F7E6-96F8-44FD-9923-A9E4F0375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809</Words>
  <Characters>4777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Necasova Lucie</dc:creator>
  <cp:keywords/>
  <dc:description/>
  <cp:lastModifiedBy>Lucie Nečasová</cp:lastModifiedBy>
  <cp:revision>3</cp:revision>
  <cp:lastPrinted>2018-03-15T08:43:00Z</cp:lastPrinted>
  <dcterms:created xsi:type="dcterms:W3CDTF">2019-09-09T08:10:00Z</dcterms:created>
  <dcterms:modified xsi:type="dcterms:W3CDTF">2019-09-09T12:50:00Z</dcterms:modified>
</cp:coreProperties>
</file>